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59BDE" w14:textId="6BB134A0" w:rsidR="00C054E6" w:rsidRPr="00742966" w:rsidRDefault="00C054E6" w:rsidP="00C054E6">
      <w:pPr>
        <w:pStyle w:val="3GPPHeader"/>
        <w:spacing w:after="0"/>
        <w:rPr>
          <w:rFonts w:cs="Arial"/>
          <w:color w:val="000000"/>
          <w:kern w:val="2"/>
          <w:lang w:val="en-US"/>
        </w:rPr>
      </w:pPr>
      <w:bookmarkStart w:id="0" w:name="OLE_LINK10"/>
      <w:bookmarkStart w:id="1" w:name="OLE_LINK11"/>
      <w:bookmarkStart w:id="2" w:name="_Hlk485401214"/>
      <w:bookmarkStart w:id="3" w:name="_GoBack"/>
      <w:bookmarkEnd w:id="3"/>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5</w:t>
      </w:r>
      <w:r w:rsidR="00067866">
        <w:rPr>
          <w:noProof/>
          <w:lang w:val="en-US"/>
        </w:rPr>
        <w:t>bis</w:t>
      </w:r>
      <w:r w:rsidRPr="00742966">
        <w:rPr>
          <w:rFonts w:cs="Arial"/>
          <w:color w:val="000000"/>
          <w:kern w:val="2"/>
          <w:lang w:val="en-US"/>
        </w:rPr>
        <w:tab/>
        <w:t xml:space="preserve"> </w:t>
      </w:r>
      <w:r w:rsidRPr="00640451">
        <w:rPr>
          <w:rFonts w:cs="Arial"/>
          <w:color w:val="000000"/>
          <w:kern w:val="2"/>
          <w:lang w:val="en-US"/>
        </w:rPr>
        <w:t>R2-</w:t>
      </w:r>
      <w:r w:rsidR="00731E24" w:rsidRPr="00731E24">
        <w:rPr>
          <w:rFonts w:cs="Arial"/>
          <w:color w:val="000000"/>
          <w:kern w:val="2"/>
          <w:lang w:val="en-US"/>
        </w:rPr>
        <w:t>1903805</w:t>
      </w:r>
    </w:p>
    <w:bookmarkEnd w:id="0"/>
    <w:bookmarkEnd w:id="1"/>
    <w:p w14:paraId="5D5959B4" w14:textId="1B3C4436" w:rsidR="00C054E6" w:rsidRDefault="00067866" w:rsidP="00C054E6">
      <w:pPr>
        <w:pStyle w:val="3GPPHeader"/>
      </w:pPr>
      <w:r>
        <w:rPr>
          <w:noProof/>
        </w:rPr>
        <w:t>Xi’an</w:t>
      </w:r>
      <w:r w:rsidR="00C054E6" w:rsidRPr="00017109">
        <w:rPr>
          <w:rFonts w:cs="Arial"/>
          <w:color w:val="000000"/>
          <w:kern w:val="2"/>
          <w:lang w:val="en-US"/>
        </w:rPr>
        <w:t xml:space="preserve">, </w:t>
      </w:r>
      <w:r>
        <w:rPr>
          <w:rFonts w:cs="Arial"/>
          <w:color w:val="000000"/>
          <w:kern w:val="2"/>
          <w:lang w:val="en-US"/>
        </w:rPr>
        <w:t>China</w:t>
      </w:r>
      <w:r w:rsidR="00C054E6" w:rsidRPr="00017109">
        <w:rPr>
          <w:rFonts w:cs="Arial"/>
          <w:color w:val="000000"/>
          <w:kern w:val="2"/>
          <w:lang w:val="en-US"/>
        </w:rPr>
        <w:t xml:space="preserve">, </w:t>
      </w:r>
      <w:r>
        <w:rPr>
          <w:rFonts w:cs="Arial"/>
          <w:color w:val="000000"/>
          <w:kern w:val="2"/>
          <w:lang w:val="en-US"/>
        </w:rPr>
        <w:t>8</w:t>
      </w:r>
      <w:r w:rsidR="00C054E6" w:rsidRPr="001773B6">
        <w:rPr>
          <w:rFonts w:cs="Arial"/>
          <w:color w:val="000000"/>
          <w:kern w:val="2"/>
          <w:lang w:val="en-US"/>
        </w:rPr>
        <w:t xml:space="preserve"> </w:t>
      </w:r>
      <w:r>
        <w:rPr>
          <w:rFonts w:cs="Arial"/>
          <w:color w:val="000000"/>
          <w:kern w:val="2"/>
          <w:lang w:val="en-US"/>
        </w:rPr>
        <w:t>Apr</w:t>
      </w:r>
      <w:r w:rsidR="00C054E6" w:rsidRPr="001773B6">
        <w:rPr>
          <w:rFonts w:cs="Arial"/>
          <w:color w:val="000000"/>
          <w:kern w:val="2"/>
          <w:lang w:val="en-US"/>
        </w:rPr>
        <w:t xml:space="preserve"> - 1</w:t>
      </w:r>
      <w:r>
        <w:rPr>
          <w:rFonts w:cs="Arial"/>
          <w:color w:val="000000"/>
          <w:kern w:val="2"/>
          <w:lang w:val="en-US"/>
        </w:rPr>
        <w:t>2</w:t>
      </w:r>
      <w:r w:rsidR="00C054E6" w:rsidRPr="001773B6">
        <w:rPr>
          <w:rFonts w:cs="Arial"/>
          <w:color w:val="000000"/>
          <w:kern w:val="2"/>
          <w:lang w:val="en-US"/>
        </w:rPr>
        <w:t xml:space="preserve"> </w:t>
      </w:r>
      <w:r>
        <w:rPr>
          <w:rFonts w:cs="Arial"/>
          <w:color w:val="000000"/>
          <w:kern w:val="2"/>
          <w:lang w:val="en-US"/>
        </w:rPr>
        <w:t>Apr</w:t>
      </w:r>
      <w:r w:rsidR="00C054E6" w:rsidRPr="001773B6">
        <w:rPr>
          <w:rFonts w:cs="Arial"/>
          <w:color w:val="000000"/>
          <w:kern w:val="2"/>
          <w:lang w:val="en-US"/>
        </w:rPr>
        <w:t xml:space="preserve"> 2019</w:t>
      </w:r>
      <w:r w:rsidR="00C054E6">
        <w:rPr>
          <w:szCs w:val="24"/>
        </w:rPr>
        <w:tab/>
      </w:r>
      <w:bookmarkEnd w:id="2"/>
    </w:p>
    <w:p w14:paraId="297EE644" w14:textId="77777777" w:rsidR="003C4D65" w:rsidRPr="00C054E6" w:rsidRDefault="003C4D65" w:rsidP="003C4D65">
      <w:pPr>
        <w:pStyle w:val="3GPPHeader"/>
        <w:rPr>
          <w:color w:val="000000" w:themeColor="text1"/>
        </w:rPr>
      </w:pPr>
    </w:p>
    <w:p w14:paraId="045488E3" w14:textId="104AD3FC"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r>
      <w:r w:rsidR="00BB2A84">
        <w:rPr>
          <w:color w:val="000000" w:themeColor="text1"/>
          <w:sz w:val="22"/>
          <w:szCs w:val="22"/>
          <w:lang w:val="en-US"/>
        </w:rPr>
        <w:t>11</w:t>
      </w:r>
      <w:r w:rsidR="00BB2A84" w:rsidRPr="00BB2A84">
        <w:rPr>
          <w:color w:val="000000" w:themeColor="text1"/>
          <w:sz w:val="22"/>
          <w:szCs w:val="22"/>
          <w:lang w:val="en-US"/>
        </w:rPr>
        <w:t>.</w:t>
      </w:r>
      <w:r w:rsidR="00731E24">
        <w:rPr>
          <w:color w:val="000000" w:themeColor="text1"/>
          <w:sz w:val="22"/>
          <w:szCs w:val="22"/>
          <w:lang w:val="en-US"/>
        </w:rPr>
        <w:t>14</w:t>
      </w:r>
      <w:r w:rsidR="00BB2A84" w:rsidRPr="00BB2A84">
        <w:rPr>
          <w:color w:val="000000" w:themeColor="text1"/>
          <w:sz w:val="22"/>
          <w:szCs w:val="22"/>
          <w:lang w:val="en-US"/>
        </w:rPr>
        <w:t xml:space="preserve"> </w:t>
      </w:r>
      <w:r w:rsidRPr="005C02B7">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41A636D6" w:rsidR="003C4D65" w:rsidRPr="005C02B7" w:rsidRDefault="003C4D65" w:rsidP="003C4D65">
      <w:pPr>
        <w:pStyle w:val="3GPPHeader"/>
        <w:rPr>
          <w:color w:val="000000" w:themeColor="text1"/>
          <w:sz w:val="22"/>
          <w:szCs w:val="22"/>
        </w:rPr>
      </w:pPr>
      <w:r w:rsidRPr="005C02B7">
        <w:rPr>
          <w:color w:val="000000" w:themeColor="text1"/>
          <w:sz w:val="22"/>
          <w:szCs w:val="22"/>
        </w:rPr>
        <w:t>Title:</w:t>
      </w:r>
      <w:r w:rsidRPr="005C02B7">
        <w:rPr>
          <w:color w:val="000000" w:themeColor="text1"/>
          <w:sz w:val="22"/>
          <w:szCs w:val="22"/>
        </w:rPr>
        <w:tab/>
        <w:t xml:space="preserve">Discussion on </w:t>
      </w:r>
      <w:bookmarkStart w:id="4" w:name="OLE_LINK3"/>
      <w:bookmarkStart w:id="5" w:name="OLE_LINK4"/>
      <w:r w:rsidR="001C7705">
        <w:rPr>
          <w:color w:val="000000" w:themeColor="text1"/>
          <w:sz w:val="22"/>
          <w:szCs w:val="22"/>
        </w:rPr>
        <w:t xml:space="preserve">SA2 </w:t>
      </w:r>
      <w:r w:rsidR="00C054E6" w:rsidRPr="00C054E6">
        <w:rPr>
          <w:color w:val="000000" w:themeColor="text1"/>
          <w:sz w:val="22"/>
          <w:szCs w:val="22"/>
        </w:rPr>
        <w:t xml:space="preserve">LS </w:t>
      </w:r>
      <w:r w:rsidR="00067866" w:rsidRPr="00067866">
        <w:rPr>
          <w:color w:val="000000" w:themeColor="text1"/>
          <w:sz w:val="22"/>
          <w:szCs w:val="22"/>
        </w:rPr>
        <w:t>on Automatic Restoration of GFBR QOS</w:t>
      </w:r>
      <w:r w:rsidRPr="005C02B7">
        <w:rPr>
          <w:color w:val="000000" w:themeColor="text1"/>
          <w:sz w:val="22"/>
          <w:szCs w:val="22"/>
        </w:rPr>
        <w:t xml:space="preserve"> </w:t>
      </w:r>
      <w:bookmarkEnd w:id="4"/>
      <w:bookmarkEnd w:id="5"/>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6" w:name="Source"/>
      <w:bookmarkStart w:id="7" w:name="DocumentFor"/>
      <w:bookmarkEnd w:id="6"/>
      <w:bookmarkEnd w:id="7"/>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Introduction</w:t>
      </w:r>
    </w:p>
    <w:p w14:paraId="3DEB2ED5" w14:textId="29C641B9" w:rsidR="008F3929" w:rsidRPr="001662D4" w:rsidRDefault="008F3929" w:rsidP="007909B1">
      <w:pPr>
        <w:pStyle w:val="a0"/>
        <w:spacing w:beforeLines="50" w:before="120"/>
        <w:rPr>
          <w:rFonts w:eastAsia="宋体"/>
          <w:color w:val="000000" w:themeColor="text1"/>
          <w:lang w:eastAsia="zh-CN"/>
        </w:rPr>
      </w:pPr>
      <w:r>
        <w:rPr>
          <w:rFonts w:eastAsia="宋体"/>
          <w:color w:val="000000" w:themeColor="text1"/>
          <w:lang w:eastAsia="zh-CN"/>
        </w:rPr>
        <w:t xml:space="preserve">Recently, </w:t>
      </w:r>
      <w:r w:rsidR="000D0A35">
        <w:rPr>
          <w:rFonts w:eastAsia="宋体"/>
          <w:color w:val="000000" w:themeColor="text1"/>
          <w:lang w:eastAsia="zh-CN"/>
        </w:rPr>
        <w:t xml:space="preserve">several solutions on </w:t>
      </w:r>
      <w:r>
        <w:rPr>
          <w:rFonts w:eastAsia="宋体"/>
          <w:color w:val="000000" w:themeColor="text1"/>
          <w:lang w:eastAsia="zh-CN"/>
        </w:rPr>
        <w:t>Key Issue #7</w:t>
      </w:r>
      <w:r w:rsidR="000D0A35">
        <w:rPr>
          <w:rFonts w:eastAsia="宋体"/>
          <w:color w:val="000000" w:themeColor="text1"/>
          <w:lang w:eastAsia="zh-CN"/>
        </w:rPr>
        <w:t xml:space="preserve"> </w:t>
      </w:r>
      <w:r w:rsidR="000D0A35">
        <w:rPr>
          <w:lang w:eastAsia="ko-KR"/>
        </w:rPr>
        <w:t>in the latest version of TR 23.725</w:t>
      </w:r>
      <w:r>
        <w:rPr>
          <w:rFonts w:eastAsia="宋体"/>
          <w:color w:val="000000" w:themeColor="text1"/>
          <w:lang w:eastAsia="zh-CN"/>
        </w:rPr>
        <w:t xml:space="preserve">, </w:t>
      </w:r>
      <w:r w:rsidRPr="008F3929">
        <w:rPr>
          <w:rFonts w:eastAsia="宋体"/>
          <w:color w:val="000000" w:themeColor="text1"/>
          <w:lang w:eastAsia="zh-CN"/>
        </w:rPr>
        <w:t>Automatic Restoration of GFBR QOS</w:t>
      </w:r>
      <w:r>
        <w:rPr>
          <w:rFonts w:eastAsia="宋体"/>
          <w:color w:val="000000" w:themeColor="text1"/>
          <w:lang w:eastAsia="zh-CN"/>
        </w:rPr>
        <w:t xml:space="preserve">, </w:t>
      </w:r>
      <w:r w:rsidR="000D0A35">
        <w:rPr>
          <w:rFonts w:eastAsia="宋体"/>
          <w:color w:val="000000" w:themeColor="text1"/>
          <w:lang w:eastAsia="zh-CN"/>
        </w:rPr>
        <w:t xml:space="preserve">are provided in SA2, and one of them proposed by one company is still under-decision. Hence, an LS is sent to RAN2/RAN3 to request </w:t>
      </w:r>
      <w:r>
        <w:rPr>
          <w:rFonts w:eastAsia="宋体"/>
          <w:color w:val="000000" w:themeColor="text1"/>
          <w:lang w:eastAsia="zh-CN"/>
        </w:rPr>
        <w:t xml:space="preserve">feedback on </w:t>
      </w:r>
      <w:r w:rsidR="000D0A35">
        <w:rPr>
          <w:rFonts w:eastAsia="宋体"/>
          <w:color w:val="000000" w:themeColor="text1"/>
          <w:lang w:eastAsia="zh-CN"/>
        </w:rPr>
        <w:t xml:space="preserve">the </w:t>
      </w:r>
      <w:r w:rsidR="00FC7201">
        <w:rPr>
          <w:rFonts w:eastAsia="宋体"/>
          <w:color w:val="000000" w:themeColor="text1"/>
          <w:lang w:eastAsia="zh-CN"/>
        </w:rPr>
        <w:t xml:space="preserve">undetermined </w:t>
      </w:r>
      <w:r w:rsidR="000D0A35">
        <w:rPr>
          <w:rFonts w:eastAsia="宋体"/>
          <w:color w:val="000000" w:themeColor="text1"/>
          <w:lang w:eastAsia="zh-CN"/>
        </w:rPr>
        <w:t>solution</w:t>
      </w:r>
      <w:r>
        <w:rPr>
          <w:rFonts w:eastAsia="宋体"/>
          <w:color w:val="000000" w:themeColor="text1"/>
          <w:lang w:eastAsia="zh-CN"/>
        </w:rPr>
        <w:t xml:space="preserve"> shown in Annex </w:t>
      </w:r>
      <w:r w:rsidR="000D0A35">
        <w:rPr>
          <w:rFonts w:eastAsia="宋体"/>
          <w:color w:val="000000" w:themeColor="text1"/>
          <w:lang w:eastAsia="zh-CN"/>
        </w:rPr>
        <w:t xml:space="preserve">B for SA2 further moving forward. </w:t>
      </w:r>
    </w:p>
    <w:p w14:paraId="19FC9059" w14:textId="21300749" w:rsidR="00C167F5" w:rsidRPr="005C02B7" w:rsidRDefault="00C167F5" w:rsidP="00C167F5">
      <w:pPr>
        <w:pStyle w:val="a0"/>
        <w:spacing w:beforeLines="50" w:before="120"/>
        <w:rPr>
          <w:rFonts w:eastAsia="宋体"/>
          <w:color w:val="000000" w:themeColor="text1"/>
          <w:lang w:eastAsia="zh-CN"/>
        </w:rPr>
      </w:pPr>
      <w:r w:rsidRPr="005C02B7">
        <w:rPr>
          <w:rFonts w:eastAsia="宋体" w:hint="eastAsia"/>
          <w:color w:val="000000" w:themeColor="text1"/>
          <w:lang w:eastAsia="zh-CN"/>
        </w:rPr>
        <w:t xml:space="preserve">In this contribution, we </w:t>
      </w:r>
      <w:r w:rsidR="000F0DD1" w:rsidRPr="000F0DD1">
        <w:rPr>
          <w:rFonts w:eastAsia="宋体"/>
          <w:color w:val="000000" w:themeColor="text1"/>
          <w:lang w:eastAsia="zh-CN"/>
        </w:rPr>
        <w:t xml:space="preserve">analyze the RAN2 impact </w:t>
      </w:r>
      <w:r w:rsidR="00626B37">
        <w:rPr>
          <w:rFonts w:eastAsia="宋体"/>
          <w:color w:val="000000" w:themeColor="text1"/>
          <w:lang w:eastAsia="zh-CN"/>
        </w:rPr>
        <w:t>on the solutions</w:t>
      </w:r>
      <w:r w:rsidRPr="005C02B7">
        <w:rPr>
          <w:rFonts w:eastAsia="宋体"/>
          <w:color w:val="000000" w:themeColor="text1"/>
          <w:lang w:eastAsia="zh-CN"/>
        </w:rPr>
        <w:t>.</w:t>
      </w:r>
    </w:p>
    <w:p w14:paraId="03691526" w14:textId="77777777" w:rsidR="00C167F5"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8" w:name="_Ref178064866"/>
      <w:r w:rsidRPr="005C02B7">
        <w:rPr>
          <w:color w:val="000000" w:themeColor="text1"/>
        </w:rPr>
        <w:t>Discussion</w:t>
      </w:r>
      <w:bookmarkEnd w:id="8"/>
    </w:p>
    <w:p w14:paraId="0D6BA528" w14:textId="1341439E" w:rsidR="00400262" w:rsidRDefault="00400262" w:rsidP="00400262">
      <w:pPr>
        <w:pStyle w:val="a0"/>
        <w:rPr>
          <w:rFonts w:eastAsia="宋体"/>
          <w:color w:val="000000" w:themeColor="text1"/>
          <w:lang w:eastAsia="zh-CN"/>
        </w:rPr>
      </w:pPr>
      <w:r w:rsidRPr="005C02B7">
        <w:rPr>
          <w:rFonts w:eastAsia="宋体" w:hint="eastAsia"/>
          <w:color w:val="000000" w:themeColor="text1"/>
          <w:lang w:eastAsia="zh-CN"/>
        </w:rPr>
        <w:t>As mentioned in this LS,</w:t>
      </w:r>
      <w:r>
        <w:rPr>
          <w:rFonts w:eastAsia="宋体"/>
          <w:color w:val="000000" w:themeColor="text1"/>
          <w:lang w:eastAsia="zh-CN"/>
        </w:rPr>
        <w:t xml:space="preserve"> what </w:t>
      </w:r>
      <w:r w:rsidR="00A559DD">
        <w:rPr>
          <w:rFonts w:eastAsia="宋体"/>
          <w:color w:val="000000" w:themeColor="text1"/>
          <w:lang w:eastAsia="zh-CN"/>
        </w:rPr>
        <w:t xml:space="preserve">required </w:t>
      </w:r>
      <w:r>
        <w:rPr>
          <w:rFonts w:eastAsia="宋体"/>
          <w:color w:val="000000" w:themeColor="text1"/>
          <w:lang w:eastAsia="zh-CN"/>
        </w:rPr>
        <w:t>by SA2 is the feedback on the issues in the following:</w:t>
      </w:r>
    </w:p>
    <w:p w14:paraId="7B3B5626" w14:textId="52B95BDE" w:rsidR="00400262" w:rsidRDefault="00747123" w:rsidP="00400262">
      <w:pPr>
        <w:pStyle w:val="a0"/>
        <w:rPr>
          <w:rFonts w:eastAsia="宋体"/>
          <w:color w:val="000000" w:themeColor="text1"/>
          <w:lang w:eastAsia="zh-CN"/>
        </w:rPr>
      </w:pPr>
      <w:r>
        <w:rPr>
          <w:rFonts w:eastAsia="宋体"/>
          <w:color w:val="000000" w:themeColor="text1"/>
          <w:lang w:eastAsia="zh-CN"/>
        </w:rPr>
        <w:t>1) T</w:t>
      </w:r>
      <w:r w:rsidR="00400262" w:rsidRPr="00400262">
        <w:rPr>
          <w:rFonts w:eastAsia="宋体"/>
          <w:color w:val="000000" w:themeColor="text1"/>
          <w:lang w:eastAsia="zh-CN"/>
        </w:rPr>
        <w:t xml:space="preserve">he admission control concept outlined in component B </w:t>
      </w:r>
    </w:p>
    <w:p w14:paraId="0DB89158" w14:textId="02D3F78D" w:rsidR="00400262" w:rsidRPr="00400262" w:rsidRDefault="00747123" w:rsidP="00400262">
      <w:pPr>
        <w:pStyle w:val="a0"/>
        <w:rPr>
          <w:rFonts w:eastAsia="宋体"/>
          <w:color w:val="000000" w:themeColor="text1"/>
          <w:lang w:eastAsia="zh-CN"/>
        </w:rPr>
      </w:pPr>
      <w:r>
        <w:rPr>
          <w:rFonts w:eastAsia="宋体"/>
          <w:color w:val="000000" w:themeColor="text1"/>
          <w:lang w:eastAsia="zh-CN"/>
        </w:rPr>
        <w:t>2) W</w:t>
      </w:r>
      <w:r w:rsidR="00400262" w:rsidRPr="00400262">
        <w:rPr>
          <w:rFonts w:eastAsia="宋体"/>
          <w:color w:val="000000" w:themeColor="text1"/>
          <w:lang w:eastAsia="zh-CN"/>
        </w:rPr>
        <w:t xml:space="preserve">ith regards to component C, whether RAN </w:t>
      </w:r>
      <w:r w:rsidR="00B35649" w:rsidRPr="00400262">
        <w:rPr>
          <w:rFonts w:eastAsia="宋体"/>
          <w:color w:val="000000" w:themeColor="text1"/>
          <w:lang w:eastAsia="zh-CN"/>
        </w:rPr>
        <w:t>signaling</w:t>
      </w:r>
      <w:r w:rsidR="00400262" w:rsidRPr="00400262">
        <w:rPr>
          <w:rFonts w:eastAsia="宋体"/>
          <w:color w:val="000000" w:themeColor="text1"/>
          <w:lang w:eastAsia="zh-CN"/>
        </w:rPr>
        <w:t xml:space="preserve"> (RRC or other RAN </w:t>
      </w:r>
      <w:r w:rsidR="00B35649" w:rsidRPr="00400262">
        <w:rPr>
          <w:rFonts w:eastAsia="宋体"/>
          <w:color w:val="000000" w:themeColor="text1"/>
          <w:lang w:eastAsia="zh-CN"/>
        </w:rPr>
        <w:t>signaling</w:t>
      </w:r>
      <w:r w:rsidR="00400262" w:rsidRPr="00400262">
        <w:rPr>
          <w:rFonts w:eastAsia="宋体"/>
          <w:color w:val="000000" w:themeColor="text1"/>
          <w:lang w:eastAsia="zh-CN"/>
        </w:rPr>
        <w:t>) from the RAN to the UE is needed when a GFBR flow is no longer granted the ‘guaranteed’ radio resources.</w:t>
      </w:r>
    </w:p>
    <w:p w14:paraId="6CE54C18" w14:textId="7133871E" w:rsidR="00C8581A" w:rsidRDefault="00C8581A" w:rsidP="00400262">
      <w:pPr>
        <w:pStyle w:val="a0"/>
        <w:rPr>
          <w:rFonts w:eastAsiaTheme="minorEastAsia"/>
          <w:lang w:eastAsia="zh-CN"/>
        </w:rPr>
      </w:pPr>
      <w:r w:rsidRPr="00C8581A">
        <w:rPr>
          <w:rFonts w:eastAsiaTheme="minorEastAsia"/>
          <w:lang w:eastAsia="zh-CN"/>
        </w:rPr>
        <w:t>These aspects are to be addressed in the following sub-sections.</w:t>
      </w:r>
    </w:p>
    <w:p w14:paraId="6F770061" w14:textId="2904AB43" w:rsidR="003F599A" w:rsidRDefault="003F599A" w:rsidP="003F599A">
      <w:pPr>
        <w:pStyle w:val="20"/>
        <w:keepLines/>
        <w:numPr>
          <w:ilvl w:val="1"/>
          <w:numId w:val="5"/>
        </w:numPr>
        <w:overflowPunct w:val="0"/>
        <w:autoSpaceDE w:val="0"/>
        <w:autoSpaceDN w:val="0"/>
        <w:adjustRightInd w:val="0"/>
        <w:spacing w:before="180" w:after="180"/>
        <w:textAlignment w:val="baseline"/>
        <w:rPr>
          <w:rFonts w:eastAsia="宋体" w:cs="Times New Roman"/>
          <w:b w:val="0"/>
          <w:bCs w:val="0"/>
          <w:iCs w:val="0"/>
          <w:sz w:val="24"/>
          <w:szCs w:val="24"/>
          <w:lang w:val="en-GB" w:eastAsia="ko-KR"/>
        </w:rPr>
      </w:pPr>
      <w:r>
        <w:rPr>
          <w:rFonts w:eastAsia="宋体" w:cs="Times New Roman"/>
          <w:b w:val="0"/>
          <w:bCs w:val="0"/>
          <w:iCs w:val="0"/>
          <w:sz w:val="24"/>
          <w:szCs w:val="24"/>
          <w:lang w:val="en-GB" w:eastAsia="ko-KR"/>
        </w:rPr>
        <w:t>Consideration on component B</w:t>
      </w:r>
    </w:p>
    <w:p w14:paraId="433A377B" w14:textId="33A66DC0" w:rsidR="00566B58" w:rsidRDefault="008B6F10" w:rsidP="003F599A">
      <w:pPr>
        <w:pStyle w:val="a0"/>
        <w:rPr>
          <w:rFonts w:eastAsia="Malgun Gothic"/>
          <w:lang w:val="en-GB" w:eastAsia="ko-KR"/>
        </w:rPr>
      </w:pPr>
      <w:r>
        <w:rPr>
          <w:rFonts w:eastAsia="Malgun Gothic"/>
          <w:lang w:val="en-GB" w:eastAsia="ko-KR"/>
        </w:rPr>
        <w:t xml:space="preserve">Currently, RAN performs the admission control during the handover or </w:t>
      </w:r>
      <w:proofErr w:type="spellStart"/>
      <w:r w:rsidR="00D800FD" w:rsidRPr="00D800FD">
        <w:rPr>
          <w:rFonts w:eastAsia="Malgun Gothic"/>
          <w:lang w:val="en-GB" w:eastAsia="ko-KR"/>
        </w:rPr>
        <w:t>QoS</w:t>
      </w:r>
      <w:proofErr w:type="spellEnd"/>
      <w:r w:rsidR="00D800FD" w:rsidRPr="00D800FD">
        <w:rPr>
          <w:rFonts w:eastAsia="Malgun Gothic"/>
          <w:lang w:val="en-GB" w:eastAsia="ko-KR"/>
        </w:rPr>
        <w:t xml:space="preserve"> Flow establishment</w:t>
      </w:r>
      <w:r>
        <w:rPr>
          <w:rFonts w:eastAsia="Malgun Gothic"/>
          <w:lang w:val="en-GB" w:eastAsia="ko-KR"/>
        </w:rPr>
        <w:t xml:space="preserve">. The difference </w:t>
      </w:r>
      <w:r w:rsidR="00D800FD">
        <w:rPr>
          <w:rFonts w:eastAsia="Malgun Gothic"/>
          <w:lang w:val="en-GB" w:eastAsia="ko-KR"/>
        </w:rPr>
        <w:t xml:space="preserve">of the </w:t>
      </w:r>
      <w:r w:rsidR="00102F2B">
        <w:rPr>
          <w:rFonts w:eastAsia="Malgun Gothic"/>
          <w:lang w:val="en-GB" w:eastAsia="ko-KR"/>
        </w:rPr>
        <w:t xml:space="preserve">proposed </w:t>
      </w:r>
      <w:r w:rsidR="00D800FD">
        <w:rPr>
          <w:rFonts w:eastAsia="Malgun Gothic"/>
          <w:lang w:val="en-GB" w:eastAsia="ko-KR"/>
        </w:rPr>
        <w:t xml:space="preserve">enhancement </w:t>
      </w:r>
      <w:r>
        <w:rPr>
          <w:rFonts w:eastAsia="Malgun Gothic"/>
          <w:lang w:val="en-GB" w:eastAsia="ko-KR"/>
        </w:rPr>
        <w:t xml:space="preserve">from legacy admission control is that </w:t>
      </w:r>
      <w:r w:rsidR="009E3216">
        <w:rPr>
          <w:rFonts w:eastAsia="Malgun Gothic"/>
          <w:lang w:val="en-GB" w:eastAsia="ko-KR"/>
        </w:rPr>
        <w:t xml:space="preserve">RAN would configure the GFBR traffic as a non-GFBR bearer </w:t>
      </w:r>
      <w:r w:rsidR="00BB5D3E">
        <w:rPr>
          <w:rFonts w:eastAsia="Malgun Gothic"/>
          <w:lang w:val="en-GB" w:eastAsia="ko-KR"/>
        </w:rPr>
        <w:t>directly</w:t>
      </w:r>
      <w:r w:rsidR="00067B9B">
        <w:rPr>
          <w:rFonts w:eastAsia="Malgun Gothic"/>
          <w:lang w:val="en-GB" w:eastAsia="ko-KR"/>
        </w:rPr>
        <w:t xml:space="preserve"> other than send a notification to </w:t>
      </w:r>
      <w:r w:rsidR="00067B9B" w:rsidRPr="00067B9B">
        <w:rPr>
          <w:rFonts w:eastAsia="Malgun Gothic"/>
          <w:lang w:val="en-GB" w:eastAsia="ko-KR"/>
        </w:rPr>
        <w:t>NG-C</w:t>
      </w:r>
      <w:r w:rsidR="00067B9B">
        <w:rPr>
          <w:rFonts w:eastAsia="Malgun Gothic"/>
          <w:lang w:val="en-GB" w:eastAsia="ko-KR"/>
        </w:rPr>
        <w:t xml:space="preserve"> </w:t>
      </w:r>
      <w:r w:rsidR="00D800FD">
        <w:rPr>
          <w:rFonts w:eastAsia="Malgun Gothic"/>
          <w:lang w:val="en-GB" w:eastAsia="ko-KR"/>
        </w:rPr>
        <w:t>when</w:t>
      </w:r>
      <w:r w:rsidR="00BB5D3E">
        <w:rPr>
          <w:rFonts w:eastAsia="Malgun Gothic"/>
          <w:lang w:val="en-GB" w:eastAsia="ko-KR"/>
        </w:rPr>
        <w:t xml:space="preserve"> </w:t>
      </w:r>
      <w:r w:rsidR="00102F2B">
        <w:rPr>
          <w:rFonts w:eastAsia="Malgun Gothic"/>
          <w:lang w:val="en-GB" w:eastAsia="ko-KR"/>
        </w:rPr>
        <w:t xml:space="preserve">it is foreseen that </w:t>
      </w:r>
      <w:r w:rsidR="00BB5D3E">
        <w:rPr>
          <w:rFonts w:eastAsia="Malgun Gothic"/>
          <w:lang w:val="en-GB" w:eastAsia="ko-KR"/>
        </w:rPr>
        <w:t>GFBR</w:t>
      </w:r>
      <w:r w:rsidR="00D800FD">
        <w:rPr>
          <w:rFonts w:eastAsia="Malgun Gothic"/>
          <w:lang w:val="en-GB" w:eastAsia="ko-KR"/>
        </w:rPr>
        <w:t xml:space="preserve"> </w:t>
      </w:r>
      <w:r w:rsidR="00102F2B">
        <w:rPr>
          <w:rFonts w:eastAsia="Malgun Gothic"/>
          <w:lang w:val="en-GB" w:eastAsia="ko-KR"/>
        </w:rPr>
        <w:t xml:space="preserve">is to be </w:t>
      </w:r>
      <w:r w:rsidR="009E3216">
        <w:rPr>
          <w:rFonts w:eastAsia="Malgun Gothic"/>
          <w:lang w:val="en-GB" w:eastAsia="ko-KR"/>
        </w:rPr>
        <w:t xml:space="preserve">fulfilled </w:t>
      </w:r>
      <w:r w:rsidR="00BB5D3E">
        <w:rPr>
          <w:rFonts w:eastAsia="Malgun Gothic"/>
          <w:lang w:val="en-GB" w:eastAsia="ko-KR"/>
        </w:rPr>
        <w:t>in the future.</w:t>
      </w:r>
      <w:r w:rsidR="00067B9B">
        <w:rPr>
          <w:rFonts w:eastAsiaTheme="minorEastAsia" w:hint="eastAsia"/>
          <w:lang w:val="en-GB" w:eastAsia="zh-CN"/>
        </w:rPr>
        <w:t xml:space="preserve"> </w:t>
      </w:r>
      <w:r w:rsidR="00DF4652">
        <w:rPr>
          <w:rFonts w:eastAsia="Malgun Gothic"/>
          <w:lang w:val="en-GB" w:eastAsia="ko-KR"/>
        </w:rPr>
        <w:t>As</w:t>
      </w:r>
      <w:r w:rsidR="00987DBF">
        <w:rPr>
          <w:rFonts w:eastAsia="Malgun Gothic"/>
          <w:lang w:val="en-GB" w:eastAsia="ko-KR"/>
        </w:rPr>
        <w:t xml:space="preserve"> we understood, </w:t>
      </w:r>
      <w:r w:rsidR="00671E63">
        <w:rPr>
          <w:rFonts w:eastAsia="Malgun Gothic"/>
          <w:lang w:val="en-GB" w:eastAsia="ko-KR"/>
        </w:rPr>
        <w:t>it is</w:t>
      </w:r>
      <w:r w:rsidR="001B6251">
        <w:rPr>
          <w:rFonts w:eastAsia="Malgun Gothic"/>
          <w:lang w:val="en-GB" w:eastAsia="ko-KR"/>
        </w:rPr>
        <w:t xml:space="preserve"> in RAN3 scope and</w:t>
      </w:r>
      <w:r w:rsidR="00671E63">
        <w:rPr>
          <w:rFonts w:eastAsia="Malgun Gothic"/>
          <w:lang w:val="en-GB" w:eastAsia="ko-KR"/>
        </w:rPr>
        <w:t xml:space="preserve"> </w:t>
      </w:r>
      <w:r w:rsidR="00F37006">
        <w:rPr>
          <w:rFonts w:eastAsia="Malgun Gothic"/>
          <w:lang w:val="en-GB" w:eastAsia="ko-KR"/>
        </w:rPr>
        <w:t xml:space="preserve">can be achieved by network </w:t>
      </w:r>
      <w:r w:rsidR="00671E63">
        <w:rPr>
          <w:rFonts w:eastAsia="Malgun Gothic"/>
          <w:lang w:val="en-GB" w:eastAsia="ko-KR"/>
        </w:rPr>
        <w:t xml:space="preserve">implementation </w:t>
      </w:r>
      <w:r w:rsidR="003B03E6">
        <w:rPr>
          <w:rFonts w:eastAsia="Malgun Gothic"/>
          <w:lang w:val="en-GB" w:eastAsia="ko-KR"/>
        </w:rPr>
        <w:t>when</w:t>
      </w:r>
      <w:r w:rsidR="00671E63">
        <w:rPr>
          <w:rFonts w:eastAsia="Malgun Gothic"/>
          <w:lang w:val="en-GB" w:eastAsia="ko-KR"/>
        </w:rPr>
        <w:t xml:space="preserve"> </w:t>
      </w:r>
      <w:r w:rsidR="006D5530">
        <w:rPr>
          <w:rFonts w:eastAsia="Malgun Gothic"/>
          <w:lang w:val="en-GB" w:eastAsia="ko-KR"/>
        </w:rPr>
        <w:t xml:space="preserve">the </w:t>
      </w:r>
      <w:proofErr w:type="spellStart"/>
      <w:r w:rsidR="006D5530">
        <w:rPr>
          <w:rFonts w:eastAsia="Malgun Gothic"/>
          <w:lang w:val="en-GB" w:eastAsia="ko-KR"/>
        </w:rPr>
        <w:t>gNB</w:t>
      </w:r>
      <w:proofErr w:type="spellEnd"/>
      <w:r w:rsidR="006D5530">
        <w:rPr>
          <w:rFonts w:eastAsia="Malgun Gothic"/>
          <w:lang w:val="en-GB" w:eastAsia="ko-KR"/>
        </w:rPr>
        <w:t xml:space="preserve"> </w:t>
      </w:r>
      <w:r w:rsidR="003B03E6">
        <w:rPr>
          <w:rFonts w:eastAsia="Malgun Gothic"/>
          <w:lang w:val="en-GB" w:eastAsia="ko-KR"/>
        </w:rPr>
        <w:t xml:space="preserve">observe the </w:t>
      </w:r>
      <w:r w:rsidR="006D5530">
        <w:rPr>
          <w:rFonts w:eastAsia="Malgun Gothic"/>
          <w:lang w:val="en-GB" w:eastAsia="ko-KR"/>
        </w:rPr>
        <w:t xml:space="preserve">GFBR </w:t>
      </w:r>
      <w:r w:rsidR="003B03E6">
        <w:rPr>
          <w:rFonts w:eastAsia="Malgun Gothic"/>
          <w:lang w:val="en-GB" w:eastAsia="ko-KR"/>
        </w:rPr>
        <w:t xml:space="preserve">flow </w:t>
      </w:r>
      <w:r w:rsidR="00671E63">
        <w:rPr>
          <w:rFonts w:eastAsia="Malgun Gothic"/>
          <w:lang w:val="en-GB" w:eastAsia="ko-KR"/>
        </w:rPr>
        <w:t>would not be severed right now</w:t>
      </w:r>
      <w:r w:rsidR="00AE79FB">
        <w:rPr>
          <w:rFonts w:eastAsia="Malgun Gothic"/>
          <w:lang w:val="en-GB" w:eastAsia="ko-KR"/>
        </w:rPr>
        <w:t xml:space="preserve">. </w:t>
      </w:r>
    </w:p>
    <w:p w14:paraId="0E2FE9B3" w14:textId="0859E878" w:rsidR="00380710" w:rsidRDefault="00566B58" w:rsidP="00380710">
      <w:pPr>
        <w:pStyle w:val="Observation"/>
        <w:ind w:left="1701" w:hanging="1701"/>
        <w:rPr>
          <w:color w:val="000000" w:themeColor="text1"/>
        </w:rPr>
      </w:pPr>
      <w:bookmarkStart w:id="9" w:name="_Toc4444784"/>
      <w:bookmarkStart w:id="10" w:name="_Toc4488045"/>
      <w:bookmarkStart w:id="11" w:name="_Toc4691049"/>
      <w:bookmarkStart w:id="12" w:name="_Toc4754855"/>
      <w:bookmarkStart w:id="13" w:name="_Toc4760202"/>
      <w:bookmarkStart w:id="14" w:name="_Toc4760935"/>
      <w:r>
        <w:rPr>
          <w:color w:val="000000" w:themeColor="text1"/>
        </w:rPr>
        <w:t>The mechanism shown in component B</w:t>
      </w:r>
      <w:r w:rsidR="00380710">
        <w:rPr>
          <w:color w:val="000000" w:themeColor="text1"/>
        </w:rPr>
        <w:t xml:space="preserve"> is </w:t>
      </w:r>
      <w:r w:rsidR="001B6251">
        <w:rPr>
          <w:color w:val="000000" w:themeColor="text1"/>
        </w:rPr>
        <w:t xml:space="preserve">in RAN3 scope and </w:t>
      </w:r>
      <w:r w:rsidR="00E546B4">
        <w:rPr>
          <w:color w:val="000000" w:themeColor="text1"/>
        </w:rPr>
        <w:t>can be achieved by</w:t>
      </w:r>
      <w:r w:rsidR="00380710">
        <w:rPr>
          <w:color w:val="000000" w:themeColor="text1"/>
        </w:rPr>
        <w:t xml:space="preserve"> </w:t>
      </w:r>
      <w:r w:rsidR="00E546B4">
        <w:rPr>
          <w:color w:val="000000" w:themeColor="text1"/>
        </w:rPr>
        <w:t>network</w:t>
      </w:r>
      <w:r w:rsidR="00380710">
        <w:rPr>
          <w:color w:val="000000" w:themeColor="text1"/>
        </w:rPr>
        <w:t xml:space="preserve"> implementation.</w:t>
      </w:r>
      <w:bookmarkEnd w:id="9"/>
      <w:bookmarkEnd w:id="10"/>
      <w:bookmarkEnd w:id="11"/>
      <w:bookmarkEnd w:id="12"/>
      <w:bookmarkEnd w:id="13"/>
      <w:bookmarkEnd w:id="14"/>
    </w:p>
    <w:p w14:paraId="3CAAA878" w14:textId="476517D3" w:rsidR="00920A56" w:rsidRPr="00E16BFE" w:rsidRDefault="00E16BFE" w:rsidP="00E16BFE">
      <w:pPr>
        <w:pStyle w:val="Proposal"/>
        <w:rPr>
          <w:lang w:val="en-US"/>
        </w:rPr>
      </w:pPr>
      <w:bookmarkStart w:id="15" w:name="_Toc4444787"/>
      <w:bookmarkStart w:id="16" w:name="_Toc4490648"/>
      <w:bookmarkStart w:id="17" w:name="_Toc4760207"/>
      <w:bookmarkStart w:id="18" w:name="_Toc4760916"/>
      <w:bookmarkStart w:id="19" w:name="_Toc4760932"/>
      <w:r>
        <w:rPr>
          <w:lang w:val="en-US"/>
        </w:rPr>
        <w:t>No work is needed</w:t>
      </w:r>
      <w:r w:rsidR="000A723C">
        <w:rPr>
          <w:lang w:val="en-US"/>
        </w:rPr>
        <w:t xml:space="preserve"> </w:t>
      </w:r>
      <w:r w:rsidR="00232E52">
        <w:rPr>
          <w:lang w:val="en-US"/>
        </w:rPr>
        <w:t xml:space="preserve">in RAN2 </w:t>
      </w:r>
      <w:r w:rsidR="006F02BA">
        <w:rPr>
          <w:lang w:val="en-US"/>
        </w:rPr>
        <w:t>to support</w:t>
      </w:r>
      <w:r>
        <w:rPr>
          <w:lang w:val="en-US"/>
        </w:rPr>
        <w:t xml:space="preserve"> component B.</w:t>
      </w:r>
      <w:bookmarkEnd w:id="15"/>
      <w:bookmarkEnd w:id="16"/>
      <w:bookmarkEnd w:id="17"/>
      <w:bookmarkEnd w:id="18"/>
      <w:bookmarkEnd w:id="19"/>
    </w:p>
    <w:p w14:paraId="7A0DD2B7" w14:textId="77777777" w:rsidR="00920A56" w:rsidRPr="003F599A" w:rsidRDefault="00920A56" w:rsidP="003F599A">
      <w:pPr>
        <w:pStyle w:val="a0"/>
        <w:rPr>
          <w:rFonts w:eastAsia="Malgun Gothic"/>
          <w:lang w:val="en-GB" w:eastAsia="ko-KR"/>
        </w:rPr>
      </w:pPr>
    </w:p>
    <w:p w14:paraId="7214F9E7" w14:textId="5E9206E0" w:rsidR="003F599A" w:rsidRDefault="003F599A" w:rsidP="003F599A">
      <w:pPr>
        <w:pStyle w:val="20"/>
        <w:keepLines/>
        <w:numPr>
          <w:ilvl w:val="1"/>
          <w:numId w:val="5"/>
        </w:numPr>
        <w:overflowPunct w:val="0"/>
        <w:autoSpaceDE w:val="0"/>
        <w:autoSpaceDN w:val="0"/>
        <w:adjustRightInd w:val="0"/>
        <w:spacing w:before="180" w:after="180"/>
        <w:textAlignment w:val="baseline"/>
        <w:rPr>
          <w:rFonts w:eastAsia="宋体" w:cs="Times New Roman"/>
          <w:b w:val="0"/>
          <w:bCs w:val="0"/>
          <w:iCs w:val="0"/>
          <w:sz w:val="24"/>
          <w:szCs w:val="24"/>
          <w:lang w:val="en-GB" w:eastAsia="ko-KR"/>
        </w:rPr>
      </w:pPr>
      <w:r>
        <w:rPr>
          <w:rFonts w:eastAsia="宋体" w:cs="Times New Roman"/>
          <w:b w:val="0"/>
          <w:bCs w:val="0"/>
          <w:iCs w:val="0"/>
          <w:sz w:val="24"/>
          <w:szCs w:val="24"/>
          <w:lang w:val="en-GB" w:eastAsia="ko-KR"/>
        </w:rPr>
        <w:t>Consideration on component C</w:t>
      </w:r>
    </w:p>
    <w:p w14:paraId="1764D5DC" w14:textId="0D96E32A" w:rsidR="00EE5EA5" w:rsidRDefault="00064584">
      <w:pPr>
        <w:pStyle w:val="a0"/>
        <w:spacing w:beforeLines="50" w:before="120"/>
        <w:rPr>
          <w:rFonts w:eastAsia="宋体"/>
          <w:color w:val="000000" w:themeColor="text1"/>
          <w:lang w:eastAsia="zh-CN"/>
        </w:rPr>
      </w:pPr>
      <w:r>
        <w:rPr>
          <w:rFonts w:eastAsia="宋体" w:hint="eastAsia"/>
          <w:color w:val="000000" w:themeColor="text1"/>
          <w:lang w:eastAsia="zh-CN"/>
        </w:rPr>
        <w:t xml:space="preserve">As </w:t>
      </w:r>
      <w:r>
        <w:rPr>
          <w:rFonts w:eastAsia="宋体"/>
          <w:color w:val="000000" w:themeColor="text1"/>
          <w:lang w:eastAsia="zh-CN"/>
        </w:rPr>
        <w:t>suggested</w:t>
      </w:r>
      <w:r>
        <w:rPr>
          <w:rFonts w:eastAsia="宋体" w:hint="eastAsia"/>
          <w:color w:val="000000" w:themeColor="text1"/>
          <w:lang w:eastAsia="zh-CN"/>
        </w:rPr>
        <w:t xml:space="preserve"> in the LS, RAN </w:t>
      </w:r>
      <w:r>
        <w:rPr>
          <w:rFonts w:eastAsia="宋体"/>
          <w:color w:val="000000" w:themeColor="text1"/>
          <w:lang w:eastAsia="zh-CN"/>
        </w:rPr>
        <w:t>signaling</w:t>
      </w:r>
      <w:r>
        <w:rPr>
          <w:rFonts w:eastAsia="宋体" w:hint="eastAsia"/>
          <w:color w:val="000000" w:themeColor="text1"/>
          <w:lang w:eastAsia="zh-CN"/>
        </w:rPr>
        <w:t xml:space="preserve"> </w:t>
      </w:r>
      <w:r>
        <w:rPr>
          <w:rFonts w:eastAsia="宋体"/>
          <w:color w:val="000000" w:themeColor="text1"/>
          <w:lang w:eastAsia="zh-CN"/>
        </w:rPr>
        <w:t xml:space="preserve">is required to inform UE the information whether </w:t>
      </w:r>
      <w:r w:rsidRPr="00064584">
        <w:rPr>
          <w:rFonts w:eastAsia="宋体"/>
          <w:color w:val="000000" w:themeColor="text1"/>
          <w:lang w:eastAsia="zh-CN"/>
        </w:rPr>
        <w:t xml:space="preserve">subsequently the </w:t>
      </w:r>
      <w:proofErr w:type="spellStart"/>
      <w:r w:rsidRPr="00064584">
        <w:rPr>
          <w:rFonts w:eastAsia="宋体"/>
          <w:color w:val="000000" w:themeColor="text1"/>
          <w:lang w:eastAsia="zh-CN"/>
        </w:rPr>
        <w:t>QoS</w:t>
      </w:r>
      <w:proofErr w:type="spellEnd"/>
      <w:r w:rsidRPr="00064584">
        <w:rPr>
          <w:rFonts w:eastAsia="宋体"/>
          <w:color w:val="000000" w:themeColor="text1"/>
          <w:lang w:eastAsia="zh-CN"/>
        </w:rPr>
        <w:t xml:space="preserve"> cannot be guaranteed / when it can be guaranteed again</w:t>
      </w:r>
      <w:r>
        <w:rPr>
          <w:rFonts w:eastAsia="宋体"/>
          <w:color w:val="000000" w:themeColor="text1"/>
          <w:lang w:eastAsia="zh-CN"/>
        </w:rPr>
        <w:t>.</w:t>
      </w:r>
      <w:r w:rsidR="00CA006A">
        <w:rPr>
          <w:rFonts w:eastAsia="宋体"/>
          <w:color w:val="000000" w:themeColor="text1"/>
          <w:lang w:eastAsia="zh-CN"/>
        </w:rPr>
        <w:t xml:space="preserve"> </w:t>
      </w:r>
      <w:r w:rsidR="00B167FA">
        <w:rPr>
          <w:rFonts w:eastAsia="宋体"/>
          <w:color w:val="000000" w:themeColor="text1"/>
          <w:lang w:eastAsia="zh-CN"/>
        </w:rPr>
        <w:t>In legacy system</w:t>
      </w:r>
      <w:r w:rsidR="00EE5EA5">
        <w:rPr>
          <w:rFonts w:eastAsia="宋体"/>
          <w:color w:val="000000" w:themeColor="text1"/>
          <w:lang w:eastAsia="zh-CN"/>
        </w:rPr>
        <w:t xml:space="preserve">, </w:t>
      </w:r>
      <w:r w:rsidR="003B03E6" w:rsidRPr="003B03E6">
        <w:rPr>
          <w:rFonts w:eastAsia="宋体"/>
          <w:color w:val="000000" w:themeColor="text1"/>
          <w:lang w:eastAsia="zh-CN"/>
        </w:rPr>
        <w:t>all bearer attributives are under control of network</w:t>
      </w:r>
      <w:r w:rsidR="003B03E6">
        <w:rPr>
          <w:rFonts w:eastAsia="宋体"/>
          <w:color w:val="000000" w:themeColor="text1"/>
          <w:lang w:eastAsia="zh-CN"/>
        </w:rPr>
        <w:t xml:space="preserve">. </w:t>
      </w:r>
      <w:r w:rsidR="0056171C">
        <w:rPr>
          <w:rFonts w:eastAsia="宋体"/>
          <w:color w:val="000000" w:themeColor="text1"/>
          <w:lang w:eastAsia="zh-CN"/>
        </w:rPr>
        <w:t>T</w:t>
      </w:r>
      <w:r w:rsidR="00F37006">
        <w:rPr>
          <w:rFonts w:eastAsia="宋体"/>
          <w:color w:val="000000" w:themeColor="text1"/>
          <w:lang w:eastAsia="zh-CN"/>
        </w:rPr>
        <w:t xml:space="preserve">he </w:t>
      </w:r>
      <w:proofErr w:type="spellStart"/>
      <w:r w:rsidR="00EE5EA5">
        <w:rPr>
          <w:rFonts w:eastAsia="宋体"/>
          <w:color w:val="000000" w:themeColor="text1"/>
          <w:lang w:eastAsia="zh-CN"/>
        </w:rPr>
        <w:t>gNB</w:t>
      </w:r>
      <w:proofErr w:type="spellEnd"/>
      <w:r w:rsidR="00EE5EA5">
        <w:rPr>
          <w:rFonts w:eastAsia="宋体"/>
          <w:color w:val="000000" w:themeColor="text1"/>
          <w:lang w:eastAsia="zh-CN"/>
        </w:rPr>
        <w:t xml:space="preserve"> </w:t>
      </w:r>
      <w:r w:rsidR="0056171C">
        <w:rPr>
          <w:rFonts w:eastAsia="宋体"/>
          <w:color w:val="000000" w:themeColor="text1"/>
          <w:lang w:eastAsia="zh-CN"/>
        </w:rPr>
        <w:t xml:space="preserve">would </w:t>
      </w:r>
      <w:r w:rsidR="00DF5426">
        <w:rPr>
          <w:rFonts w:eastAsia="宋体"/>
          <w:color w:val="000000" w:themeColor="text1"/>
          <w:lang w:eastAsia="zh-CN"/>
        </w:rPr>
        <w:t xml:space="preserve">modify </w:t>
      </w:r>
      <w:r w:rsidR="00DF5426" w:rsidRPr="00DF5426">
        <w:rPr>
          <w:rFonts w:eastAsia="宋体"/>
          <w:color w:val="000000" w:themeColor="text1"/>
          <w:lang w:eastAsia="zh-CN"/>
        </w:rPr>
        <w:t xml:space="preserve">QFI to bearer mapping </w:t>
      </w:r>
      <w:r w:rsidR="00DF5426">
        <w:rPr>
          <w:rFonts w:eastAsia="宋体"/>
          <w:color w:val="000000" w:themeColor="text1"/>
          <w:lang w:eastAsia="zh-CN"/>
        </w:rPr>
        <w:t>and</w:t>
      </w:r>
      <w:r w:rsidR="00DF5426">
        <w:rPr>
          <w:rFonts w:eastAsia="宋体" w:hint="eastAsia"/>
          <w:color w:val="000000" w:themeColor="text1"/>
          <w:lang w:eastAsia="zh-CN"/>
        </w:rPr>
        <w:t xml:space="preserve">/or </w:t>
      </w:r>
      <w:r w:rsidR="00216701">
        <w:rPr>
          <w:rFonts w:eastAsia="宋体"/>
          <w:color w:val="000000" w:themeColor="text1"/>
          <w:lang w:eastAsia="zh-CN"/>
        </w:rPr>
        <w:t xml:space="preserve">the parameters configured to the DRB upon </w:t>
      </w:r>
      <w:r w:rsidR="00D60309">
        <w:rPr>
          <w:rFonts w:eastAsia="宋体"/>
          <w:color w:val="000000" w:themeColor="text1"/>
          <w:lang w:eastAsia="zh-CN"/>
        </w:rPr>
        <w:t xml:space="preserve">when </w:t>
      </w:r>
      <w:r w:rsidR="00D60309" w:rsidRPr="00064584">
        <w:rPr>
          <w:rFonts w:eastAsia="宋体"/>
          <w:color w:val="000000" w:themeColor="text1"/>
          <w:lang w:eastAsia="zh-CN"/>
        </w:rPr>
        <w:t xml:space="preserve">the </w:t>
      </w:r>
      <w:proofErr w:type="spellStart"/>
      <w:r w:rsidR="00D60309" w:rsidRPr="00064584">
        <w:rPr>
          <w:rFonts w:eastAsia="宋体"/>
          <w:color w:val="000000" w:themeColor="text1"/>
          <w:lang w:eastAsia="zh-CN"/>
        </w:rPr>
        <w:t>QoS</w:t>
      </w:r>
      <w:proofErr w:type="spellEnd"/>
      <w:r w:rsidR="00D60309" w:rsidRPr="00064584">
        <w:rPr>
          <w:rFonts w:eastAsia="宋体"/>
          <w:color w:val="000000" w:themeColor="text1"/>
          <w:lang w:eastAsia="zh-CN"/>
        </w:rPr>
        <w:t xml:space="preserve"> </w:t>
      </w:r>
      <w:r w:rsidR="00D60309">
        <w:rPr>
          <w:rFonts w:eastAsia="宋体"/>
          <w:color w:val="000000" w:themeColor="text1"/>
          <w:lang w:eastAsia="zh-CN"/>
        </w:rPr>
        <w:t>of the flow can/</w:t>
      </w:r>
      <w:r w:rsidR="00D60309" w:rsidRPr="00064584">
        <w:rPr>
          <w:rFonts w:eastAsia="宋体"/>
          <w:color w:val="000000" w:themeColor="text1"/>
          <w:lang w:eastAsia="zh-CN"/>
        </w:rPr>
        <w:t>cannot be guaranteed</w:t>
      </w:r>
      <w:r w:rsidR="00D60309">
        <w:rPr>
          <w:rFonts w:eastAsia="宋体"/>
          <w:color w:val="000000" w:themeColor="text1"/>
          <w:lang w:eastAsia="zh-CN"/>
        </w:rPr>
        <w:t>.</w:t>
      </w:r>
      <w:r w:rsidR="00B706E0">
        <w:rPr>
          <w:rFonts w:eastAsia="宋体"/>
          <w:color w:val="000000" w:themeColor="text1"/>
          <w:lang w:eastAsia="zh-CN"/>
        </w:rPr>
        <w:t xml:space="preserve"> </w:t>
      </w:r>
      <w:r w:rsidR="0083647F">
        <w:rPr>
          <w:rFonts w:eastAsia="宋体"/>
          <w:color w:val="000000" w:themeColor="text1"/>
          <w:lang w:eastAsia="zh-CN"/>
        </w:rPr>
        <w:t>For example,</w:t>
      </w:r>
      <w:r w:rsidR="00D60309" w:rsidRPr="00D60309">
        <w:rPr>
          <w:rFonts w:eastAsia="宋体"/>
          <w:color w:val="000000" w:themeColor="text1"/>
          <w:lang w:eastAsia="zh-CN"/>
        </w:rPr>
        <w:t xml:space="preserve"> </w:t>
      </w:r>
      <w:proofErr w:type="spellStart"/>
      <w:r w:rsidR="00D60309">
        <w:rPr>
          <w:rFonts w:eastAsia="宋体"/>
          <w:color w:val="000000" w:themeColor="text1"/>
          <w:lang w:eastAsia="zh-CN"/>
        </w:rPr>
        <w:t>gNB</w:t>
      </w:r>
      <w:proofErr w:type="spellEnd"/>
      <w:r w:rsidR="00D60309">
        <w:rPr>
          <w:rFonts w:eastAsia="宋体"/>
          <w:color w:val="000000" w:themeColor="text1"/>
          <w:lang w:eastAsia="zh-CN"/>
        </w:rPr>
        <w:t xml:space="preserve"> shall send RRC reconfiguration message to the UE to adjust</w:t>
      </w:r>
      <w:r w:rsidR="0083647F">
        <w:rPr>
          <w:rFonts w:eastAsia="宋体"/>
          <w:color w:val="000000" w:themeColor="text1"/>
          <w:lang w:eastAsia="zh-CN"/>
        </w:rPr>
        <w:t xml:space="preserve"> the </w:t>
      </w:r>
      <w:r w:rsidR="0083647F" w:rsidRPr="0083647F">
        <w:rPr>
          <w:rFonts w:eastAsia="宋体"/>
          <w:color w:val="000000" w:themeColor="text1"/>
          <w:lang w:eastAsia="zh-CN"/>
        </w:rPr>
        <w:t xml:space="preserve">target flow </w:t>
      </w:r>
      <w:r w:rsidR="0083647F">
        <w:rPr>
          <w:rFonts w:eastAsia="宋体"/>
          <w:color w:val="000000" w:themeColor="text1"/>
          <w:lang w:eastAsia="zh-CN"/>
        </w:rPr>
        <w:t>mapp</w:t>
      </w:r>
      <w:r w:rsidR="00AC643A">
        <w:rPr>
          <w:rFonts w:eastAsia="宋体"/>
          <w:color w:val="000000" w:themeColor="text1"/>
          <w:lang w:eastAsia="zh-CN"/>
        </w:rPr>
        <w:t>ing</w:t>
      </w:r>
      <w:r w:rsidR="0083647F">
        <w:rPr>
          <w:rFonts w:eastAsia="宋体"/>
          <w:color w:val="000000" w:themeColor="text1"/>
          <w:lang w:eastAsia="zh-CN"/>
        </w:rPr>
        <w:t xml:space="preserve"> </w:t>
      </w:r>
      <w:r w:rsidR="00D60309">
        <w:rPr>
          <w:rFonts w:eastAsia="宋体"/>
          <w:color w:val="000000" w:themeColor="text1"/>
          <w:lang w:eastAsia="zh-CN"/>
        </w:rPr>
        <w:t>relationship between DRB and the flow</w:t>
      </w:r>
      <w:r w:rsidR="0083647F" w:rsidRPr="0083647F">
        <w:rPr>
          <w:rFonts w:eastAsia="宋体"/>
          <w:color w:val="000000" w:themeColor="text1"/>
          <w:lang w:eastAsia="zh-CN"/>
        </w:rPr>
        <w:t xml:space="preserve"> or </w:t>
      </w:r>
      <w:r w:rsidR="00D60309">
        <w:rPr>
          <w:rFonts w:eastAsia="宋体"/>
          <w:color w:val="000000" w:themeColor="text1"/>
          <w:lang w:eastAsia="zh-CN"/>
        </w:rPr>
        <w:t xml:space="preserve">the </w:t>
      </w:r>
      <w:r w:rsidR="0083647F" w:rsidRPr="0083647F">
        <w:rPr>
          <w:rFonts w:eastAsia="宋体"/>
          <w:color w:val="000000" w:themeColor="text1"/>
          <w:lang w:eastAsia="zh-CN"/>
        </w:rPr>
        <w:t>parameter</w:t>
      </w:r>
      <w:r w:rsidR="0083647F">
        <w:rPr>
          <w:rFonts w:eastAsia="宋体"/>
          <w:color w:val="000000" w:themeColor="text1"/>
          <w:lang w:eastAsia="zh-CN"/>
        </w:rPr>
        <w:t>s</w:t>
      </w:r>
      <w:r w:rsidR="00D60309" w:rsidRPr="00D60309">
        <w:rPr>
          <w:rFonts w:eastAsia="宋体"/>
          <w:color w:val="000000" w:themeColor="text1"/>
          <w:lang w:eastAsia="zh-CN"/>
        </w:rPr>
        <w:t xml:space="preserve"> </w:t>
      </w:r>
      <w:r w:rsidR="00D60309">
        <w:rPr>
          <w:rFonts w:eastAsia="宋体"/>
          <w:color w:val="000000" w:themeColor="text1"/>
          <w:lang w:eastAsia="zh-CN"/>
        </w:rPr>
        <w:t>configured for t</w:t>
      </w:r>
      <w:r w:rsidR="0083647F" w:rsidRPr="0083647F">
        <w:rPr>
          <w:rFonts w:eastAsia="宋体"/>
          <w:color w:val="000000" w:themeColor="text1"/>
          <w:lang w:eastAsia="zh-CN"/>
        </w:rPr>
        <w:t>he original DRB</w:t>
      </w:r>
      <w:r w:rsidR="0083647F">
        <w:rPr>
          <w:rFonts w:eastAsia="宋体"/>
          <w:color w:val="000000" w:themeColor="text1"/>
          <w:lang w:eastAsia="zh-CN"/>
        </w:rPr>
        <w:t xml:space="preserve"> such as</w:t>
      </w:r>
      <w:r w:rsidR="0083647F" w:rsidRPr="0083647F">
        <w:rPr>
          <w:rFonts w:eastAsia="宋体"/>
          <w:color w:val="000000" w:themeColor="text1"/>
          <w:lang w:eastAsia="zh-CN"/>
        </w:rPr>
        <w:t xml:space="preserve"> PBR</w:t>
      </w:r>
      <w:r w:rsidR="0083647F">
        <w:rPr>
          <w:rFonts w:eastAsia="宋体"/>
          <w:color w:val="000000" w:themeColor="text1"/>
          <w:lang w:eastAsia="zh-CN"/>
        </w:rPr>
        <w:t>. F</w:t>
      </w:r>
      <w:r w:rsidR="00AC643A">
        <w:rPr>
          <w:rFonts w:eastAsia="宋体"/>
          <w:color w:val="000000" w:themeColor="text1"/>
          <w:lang w:eastAsia="zh-CN"/>
        </w:rPr>
        <w:t xml:space="preserve">rom </w:t>
      </w:r>
      <w:r w:rsidR="0083647F">
        <w:rPr>
          <w:rFonts w:eastAsia="宋体"/>
          <w:color w:val="000000" w:themeColor="text1"/>
          <w:lang w:eastAsia="zh-CN"/>
        </w:rPr>
        <w:t xml:space="preserve">the UE perspective, there is no need to </w:t>
      </w:r>
      <w:r w:rsidR="0083647F" w:rsidRPr="0083647F">
        <w:rPr>
          <w:rFonts w:eastAsia="宋体"/>
          <w:color w:val="000000" w:themeColor="text1"/>
          <w:lang w:eastAsia="zh-CN"/>
        </w:rPr>
        <w:t xml:space="preserve">be aware of </w:t>
      </w:r>
      <w:r w:rsidR="0083647F">
        <w:rPr>
          <w:rFonts w:eastAsia="宋体"/>
          <w:color w:val="000000" w:themeColor="text1"/>
          <w:lang w:eastAsia="zh-CN"/>
        </w:rPr>
        <w:t xml:space="preserve">the status </w:t>
      </w:r>
      <w:r w:rsidR="0083647F" w:rsidRPr="0083647F">
        <w:rPr>
          <w:rFonts w:eastAsia="宋体"/>
          <w:color w:val="000000" w:themeColor="text1"/>
          <w:lang w:eastAsia="zh-CN"/>
        </w:rPr>
        <w:t>whether QOS performance can / cannot be satisfied</w:t>
      </w:r>
      <w:r w:rsidR="0083647F">
        <w:rPr>
          <w:rFonts w:eastAsia="宋体"/>
          <w:color w:val="000000" w:themeColor="text1"/>
          <w:lang w:eastAsia="zh-CN"/>
        </w:rPr>
        <w:t xml:space="preserve"> but just to </w:t>
      </w:r>
      <w:r w:rsidR="003E40F9">
        <w:rPr>
          <w:rFonts w:eastAsia="宋体"/>
          <w:color w:val="000000" w:themeColor="text1"/>
          <w:lang w:eastAsia="zh-CN"/>
        </w:rPr>
        <w:t xml:space="preserve">follow the network </w:t>
      </w:r>
      <w:r w:rsidR="00AC643A">
        <w:rPr>
          <w:rFonts w:eastAsia="宋体"/>
          <w:color w:val="000000" w:themeColor="text1"/>
          <w:lang w:eastAsia="zh-CN"/>
        </w:rPr>
        <w:t>indication</w:t>
      </w:r>
      <w:r w:rsidR="0083647F">
        <w:rPr>
          <w:rFonts w:eastAsia="宋体"/>
          <w:color w:val="000000" w:themeColor="text1"/>
          <w:lang w:eastAsia="zh-CN"/>
        </w:rPr>
        <w:t xml:space="preserve">.  </w:t>
      </w:r>
      <w:r w:rsidR="007105F5">
        <w:rPr>
          <w:rFonts w:eastAsia="宋体"/>
          <w:color w:val="000000" w:themeColor="text1"/>
          <w:lang w:eastAsia="zh-CN"/>
        </w:rPr>
        <w:t>Moreover,</w:t>
      </w:r>
      <w:r w:rsidR="0083647F">
        <w:rPr>
          <w:rFonts w:eastAsia="宋体"/>
          <w:color w:val="000000" w:themeColor="text1"/>
          <w:lang w:eastAsia="zh-CN"/>
        </w:rPr>
        <w:t xml:space="preserve"> the UE could</w:t>
      </w:r>
      <w:r w:rsidR="003E40F9">
        <w:rPr>
          <w:rFonts w:eastAsia="宋体"/>
          <w:color w:val="000000" w:themeColor="text1"/>
          <w:lang w:eastAsia="zh-CN"/>
        </w:rPr>
        <w:t xml:space="preserve"> conclude the </w:t>
      </w:r>
      <w:proofErr w:type="spellStart"/>
      <w:r w:rsidR="003E40F9">
        <w:rPr>
          <w:rFonts w:eastAsia="宋体"/>
          <w:color w:val="000000" w:themeColor="text1"/>
          <w:lang w:eastAsia="zh-CN"/>
        </w:rPr>
        <w:t>QoS</w:t>
      </w:r>
      <w:proofErr w:type="spellEnd"/>
      <w:r w:rsidR="003E40F9">
        <w:rPr>
          <w:rFonts w:eastAsia="宋体"/>
          <w:color w:val="000000" w:themeColor="text1"/>
          <w:lang w:eastAsia="zh-CN"/>
        </w:rPr>
        <w:t xml:space="preserve"> performance altering implicitly from DRB reconfiguration message</w:t>
      </w:r>
      <w:r w:rsidR="0083647F">
        <w:rPr>
          <w:rFonts w:eastAsia="宋体"/>
          <w:color w:val="000000" w:themeColor="text1"/>
          <w:lang w:eastAsia="zh-CN"/>
        </w:rPr>
        <w:t xml:space="preserve"> if needed</w:t>
      </w:r>
      <w:r w:rsidR="00B706E0">
        <w:rPr>
          <w:rFonts w:eastAsia="宋体"/>
          <w:color w:val="000000" w:themeColor="text1"/>
          <w:lang w:eastAsia="zh-CN"/>
        </w:rPr>
        <w:t>.</w:t>
      </w:r>
    </w:p>
    <w:p w14:paraId="2A4CFCDA" w14:textId="4AD3946A" w:rsidR="003B7887" w:rsidRPr="007E2514" w:rsidRDefault="00F535B3" w:rsidP="003B7887">
      <w:pPr>
        <w:pStyle w:val="Observation"/>
        <w:ind w:left="1701" w:hanging="1701"/>
        <w:rPr>
          <w:color w:val="000000" w:themeColor="text1"/>
        </w:rPr>
      </w:pPr>
      <w:bookmarkStart w:id="20" w:name="_Toc4754856"/>
      <w:bookmarkStart w:id="21" w:name="_Toc4760203"/>
      <w:bookmarkStart w:id="22" w:name="_Toc4760936"/>
      <w:r w:rsidRPr="007E2514">
        <w:rPr>
          <w:color w:val="000000" w:themeColor="text1"/>
        </w:rPr>
        <w:t>During HO procedure, all bearer attributives are under control of network, e.g., QFI to bearer mapping and</w:t>
      </w:r>
      <w:r w:rsidR="00462885" w:rsidRPr="007E2514">
        <w:rPr>
          <w:color w:val="000000" w:themeColor="text1"/>
        </w:rPr>
        <w:t>/or</w:t>
      </w:r>
      <w:r w:rsidRPr="007E2514">
        <w:rPr>
          <w:color w:val="000000" w:themeColor="text1"/>
        </w:rPr>
        <w:t xml:space="preserve"> </w:t>
      </w:r>
      <w:r w:rsidR="00462885" w:rsidRPr="007E2514">
        <w:rPr>
          <w:color w:val="000000" w:themeColor="text1"/>
        </w:rPr>
        <w:t xml:space="preserve">the parameters configured for the </w:t>
      </w:r>
      <w:r w:rsidRPr="007E2514">
        <w:rPr>
          <w:color w:val="000000" w:themeColor="text1"/>
        </w:rPr>
        <w:t>bearer</w:t>
      </w:r>
      <w:r w:rsidR="00462885" w:rsidRPr="007E2514">
        <w:rPr>
          <w:color w:val="000000" w:themeColor="text1"/>
        </w:rPr>
        <w:t xml:space="preserve"> are decided based on target </w:t>
      </w:r>
      <w:proofErr w:type="spellStart"/>
      <w:r w:rsidR="00462885" w:rsidRPr="007E2514">
        <w:rPr>
          <w:color w:val="000000" w:themeColor="text1"/>
        </w:rPr>
        <w:t>gNB</w:t>
      </w:r>
      <w:proofErr w:type="spellEnd"/>
      <w:r w:rsidR="00462885" w:rsidRPr="007E2514">
        <w:rPr>
          <w:color w:val="000000" w:themeColor="text1"/>
        </w:rPr>
        <w:t xml:space="preserve"> policy.</w:t>
      </w:r>
      <w:bookmarkEnd w:id="20"/>
      <w:bookmarkEnd w:id="21"/>
      <w:bookmarkEnd w:id="22"/>
      <w:r w:rsidR="00462885" w:rsidRPr="007E2514">
        <w:rPr>
          <w:color w:val="000000" w:themeColor="text1"/>
        </w:rPr>
        <w:t xml:space="preserve"> </w:t>
      </w:r>
      <w:r w:rsidRPr="007E2514">
        <w:rPr>
          <w:color w:val="000000" w:themeColor="text1"/>
        </w:rPr>
        <w:t xml:space="preserve"> </w:t>
      </w:r>
    </w:p>
    <w:p w14:paraId="3EFFB52A" w14:textId="31F1709D" w:rsidR="00E201C3" w:rsidRPr="00AD603E" w:rsidRDefault="0083647F" w:rsidP="00CD6B2E">
      <w:pPr>
        <w:pStyle w:val="Observation"/>
        <w:ind w:left="1701" w:hanging="1701"/>
        <w:rPr>
          <w:color w:val="000000" w:themeColor="text1"/>
        </w:rPr>
      </w:pPr>
      <w:bookmarkStart w:id="23" w:name="_Toc4488047"/>
      <w:bookmarkStart w:id="24" w:name="_Toc4691051"/>
      <w:bookmarkStart w:id="25" w:name="_Toc4754857"/>
      <w:bookmarkStart w:id="26" w:name="_Toc4760204"/>
      <w:bookmarkStart w:id="27" w:name="_Toc4760937"/>
      <w:r w:rsidRPr="00CD6B2E">
        <w:rPr>
          <w:color w:val="000000" w:themeColor="text1"/>
        </w:rPr>
        <w:lastRenderedPageBreak/>
        <w:t>F</w:t>
      </w:r>
      <w:r w:rsidR="00541D5A">
        <w:rPr>
          <w:color w:val="000000" w:themeColor="text1"/>
        </w:rPr>
        <w:t>rom</w:t>
      </w:r>
      <w:r w:rsidRPr="00CD6B2E">
        <w:rPr>
          <w:color w:val="000000" w:themeColor="text1"/>
        </w:rPr>
        <w:t xml:space="preserve"> the UE perspective, there is no need to be aware of the status whether QOS performance can / cannot be satisfied but just to follow the network reconfiguration</w:t>
      </w:r>
      <w:r w:rsidR="00541D5A">
        <w:rPr>
          <w:color w:val="000000" w:themeColor="text1"/>
        </w:rPr>
        <w:t xml:space="preserve"> indication</w:t>
      </w:r>
      <w:r w:rsidR="00E201C3" w:rsidRPr="00CD6B2E">
        <w:rPr>
          <w:color w:val="000000" w:themeColor="text1"/>
        </w:rPr>
        <w:t>.</w:t>
      </w:r>
      <w:bookmarkEnd w:id="23"/>
      <w:bookmarkEnd w:id="24"/>
      <w:bookmarkEnd w:id="25"/>
      <w:bookmarkEnd w:id="26"/>
      <w:bookmarkEnd w:id="27"/>
    </w:p>
    <w:p w14:paraId="3E7840E5" w14:textId="12043697" w:rsidR="00AA0F36" w:rsidRPr="00AA0F36" w:rsidRDefault="000E6204" w:rsidP="00AA0F36">
      <w:pPr>
        <w:pStyle w:val="a0"/>
        <w:spacing w:beforeLines="50" w:before="120"/>
      </w:pPr>
      <w:r>
        <w:rPr>
          <w:rFonts w:eastAsia="宋体"/>
          <w:color w:val="000000" w:themeColor="text1"/>
          <w:lang w:val="en-GB" w:eastAsia="zh-CN"/>
        </w:rPr>
        <w:t xml:space="preserve">Assuming that </w:t>
      </w:r>
      <w:r w:rsidR="004D626D">
        <w:rPr>
          <w:rFonts w:eastAsia="宋体"/>
          <w:color w:val="000000" w:themeColor="text1"/>
          <w:lang w:eastAsia="zh-CN"/>
        </w:rPr>
        <w:t xml:space="preserve">it </w:t>
      </w:r>
      <w:r w:rsidR="00897BDA">
        <w:rPr>
          <w:rFonts w:eastAsia="宋体"/>
          <w:color w:val="000000" w:themeColor="text1"/>
          <w:lang w:eastAsia="zh-CN"/>
        </w:rPr>
        <w:t xml:space="preserve">is totally under </w:t>
      </w:r>
      <w:proofErr w:type="spellStart"/>
      <w:r w:rsidR="00897BDA">
        <w:rPr>
          <w:rFonts w:eastAsia="宋体"/>
          <w:color w:val="000000" w:themeColor="text1"/>
          <w:lang w:eastAsia="zh-CN"/>
        </w:rPr>
        <w:t>gNB</w:t>
      </w:r>
      <w:proofErr w:type="spellEnd"/>
      <w:r w:rsidR="00897BDA">
        <w:rPr>
          <w:rFonts w:eastAsia="宋体"/>
          <w:color w:val="000000" w:themeColor="text1"/>
          <w:lang w:eastAsia="zh-CN"/>
        </w:rPr>
        <w:t xml:space="preserve"> decision</w:t>
      </w:r>
      <w:r w:rsidR="004D626D">
        <w:rPr>
          <w:rFonts w:eastAsia="宋体"/>
          <w:color w:val="000000" w:themeColor="text1"/>
          <w:lang w:eastAsia="zh-CN"/>
        </w:rPr>
        <w:t xml:space="preserve"> on how the UE mapping </w:t>
      </w:r>
      <w:proofErr w:type="spellStart"/>
      <w:r w:rsidR="004D626D">
        <w:rPr>
          <w:rFonts w:eastAsia="宋体"/>
          <w:color w:val="000000" w:themeColor="text1"/>
          <w:lang w:eastAsia="zh-CN"/>
        </w:rPr>
        <w:t>QoS</w:t>
      </w:r>
      <w:proofErr w:type="spellEnd"/>
      <w:r w:rsidR="004D626D">
        <w:rPr>
          <w:rFonts w:eastAsia="宋体"/>
          <w:color w:val="000000" w:themeColor="text1"/>
          <w:lang w:eastAsia="zh-CN"/>
        </w:rPr>
        <w:t xml:space="preserve"> flow with radio bearer</w:t>
      </w:r>
      <w:r w:rsidR="00201259">
        <w:rPr>
          <w:rFonts w:eastAsia="宋体"/>
          <w:color w:val="000000" w:themeColor="text1"/>
          <w:lang w:eastAsia="zh-CN"/>
        </w:rPr>
        <w:t xml:space="preserve"> and </w:t>
      </w:r>
      <w:r w:rsidR="00572778">
        <w:rPr>
          <w:rFonts w:eastAsia="宋体"/>
          <w:color w:val="000000" w:themeColor="text1"/>
          <w:lang w:eastAsia="zh-CN"/>
        </w:rPr>
        <w:t xml:space="preserve">there is no need to the UE </w:t>
      </w:r>
      <w:r w:rsidR="00572778" w:rsidRPr="0083647F">
        <w:rPr>
          <w:rFonts w:eastAsia="宋体"/>
          <w:color w:val="000000" w:themeColor="text1"/>
          <w:lang w:eastAsia="zh-CN"/>
        </w:rPr>
        <w:t xml:space="preserve">be aware of </w:t>
      </w:r>
      <w:r w:rsidR="00572778">
        <w:rPr>
          <w:rFonts w:eastAsia="宋体"/>
          <w:color w:val="000000" w:themeColor="text1"/>
          <w:lang w:eastAsia="zh-CN"/>
        </w:rPr>
        <w:t xml:space="preserve">the status </w:t>
      </w:r>
      <w:r w:rsidR="00572778" w:rsidRPr="0083647F">
        <w:rPr>
          <w:rFonts w:eastAsia="宋体"/>
          <w:color w:val="000000" w:themeColor="text1"/>
          <w:lang w:eastAsia="zh-CN"/>
        </w:rPr>
        <w:t>whether QOS performance can / cannot be satisfied</w:t>
      </w:r>
      <w:r w:rsidR="00897BDA">
        <w:rPr>
          <w:rFonts w:eastAsia="宋体"/>
          <w:color w:val="000000" w:themeColor="text1"/>
          <w:lang w:eastAsia="zh-CN"/>
        </w:rPr>
        <w:t>, t</w:t>
      </w:r>
      <w:r w:rsidR="0025783F">
        <w:rPr>
          <w:rFonts w:eastAsia="宋体"/>
          <w:color w:val="000000" w:themeColor="text1"/>
          <w:lang w:eastAsia="zh-CN"/>
        </w:rPr>
        <w:t>he signaling</w:t>
      </w:r>
      <w:r w:rsidR="00897BDA">
        <w:rPr>
          <w:rFonts w:eastAsia="宋体"/>
          <w:color w:val="000000" w:themeColor="text1"/>
          <w:lang w:eastAsia="zh-CN"/>
        </w:rPr>
        <w:t xml:space="preserve"> proposed in component C</w:t>
      </w:r>
      <w:r w:rsidR="0025783F">
        <w:rPr>
          <w:rFonts w:eastAsia="宋体"/>
          <w:color w:val="000000" w:themeColor="text1"/>
          <w:lang w:eastAsia="zh-CN"/>
        </w:rPr>
        <w:t xml:space="preserve"> is applicable to UE </w:t>
      </w:r>
      <w:r w:rsidR="00572778">
        <w:rPr>
          <w:rFonts w:eastAsia="宋体"/>
          <w:color w:val="000000" w:themeColor="text1"/>
          <w:lang w:eastAsia="zh-CN"/>
        </w:rPr>
        <w:t xml:space="preserve">just </w:t>
      </w:r>
      <w:r w:rsidR="0025783F">
        <w:rPr>
          <w:rFonts w:eastAsia="宋体"/>
          <w:color w:val="000000" w:themeColor="text1"/>
          <w:lang w:eastAsia="zh-CN"/>
        </w:rPr>
        <w:t xml:space="preserve">for </w:t>
      </w:r>
      <w:r w:rsidR="00ED2E56">
        <w:rPr>
          <w:rFonts w:eastAsia="宋体"/>
          <w:color w:val="000000" w:themeColor="text1"/>
          <w:lang w:eastAsia="zh-CN"/>
        </w:rPr>
        <w:t xml:space="preserve">the objective </w:t>
      </w:r>
      <w:r w:rsidR="00536057">
        <w:rPr>
          <w:rFonts w:eastAsia="宋体"/>
          <w:color w:val="000000" w:themeColor="text1"/>
          <w:lang w:eastAsia="zh-CN"/>
        </w:rPr>
        <w:t>of</w:t>
      </w:r>
      <w:r w:rsidR="00ED2E56">
        <w:rPr>
          <w:rFonts w:eastAsia="宋体"/>
          <w:color w:val="000000" w:themeColor="text1"/>
          <w:lang w:eastAsia="zh-CN"/>
        </w:rPr>
        <w:t xml:space="preserve"> </w:t>
      </w:r>
      <w:r w:rsidR="0025783F">
        <w:rPr>
          <w:rFonts w:eastAsia="宋体"/>
          <w:color w:val="000000" w:themeColor="text1"/>
          <w:lang w:eastAsia="zh-CN"/>
        </w:rPr>
        <w:t xml:space="preserve">uplink packets discarding. </w:t>
      </w:r>
      <w:r w:rsidR="00ED2E56">
        <w:rPr>
          <w:rFonts w:eastAsia="宋体"/>
          <w:color w:val="000000" w:themeColor="text1"/>
          <w:lang w:eastAsia="zh-CN"/>
        </w:rPr>
        <w:t>It means</w:t>
      </w:r>
      <w:r w:rsidR="0025783F">
        <w:rPr>
          <w:rFonts w:eastAsia="宋体"/>
          <w:color w:val="000000" w:themeColor="text1"/>
          <w:lang w:eastAsia="zh-CN"/>
        </w:rPr>
        <w:t xml:space="preserve"> that</w:t>
      </w:r>
      <w:r w:rsidR="000228E7">
        <w:rPr>
          <w:rFonts w:eastAsia="宋体"/>
          <w:color w:val="000000" w:themeColor="text1"/>
          <w:lang w:eastAsia="zh-CN"/>
        </w:rPr>
        <w:t>,</w:t>
      </w:r>
      <w:r w:rsidR="0025783F">
        <w:rPr>
          <w:rFonts w:eastAsia="宋体"/>
          <w:color w:val="000000" w:themeColor="text1"/>
          <w:lang w:eastAsia="zh-CN"/>
        </w:rPr>
        <w:t xml:space="preserve"> </w:t>
      </w:r>
      <w:r w:rsidR="00566A1F">
        <w:rPr>
          <w:rFonts w:eastAsia="宋体"/>
          <w:color w:val="000000" w:themeColor="text1"/>
          <w:lang w:eastAsia="zh-CN"/>
        </w:rPr>
        <w:t>after receiving</w:t>
      </w:r>
      <w:r w:rsidR="000228E7">
        <w:rPr>
          <w:rFonts w:eastAsia="宋体"/>
          <w:color w:val="000000" w:themeColor="text1"/>
          <w:lang w:eastAsia="zh-CN"/>
        </w:rPr>
        <w:t xml:space="preserve"> </w:t>
      </w:r>
      <w:r w:rsidR="001A7ABF">
        <w:rPr>
          <w:rFonts w:eastAsia="宋体"/>
          <w:color w:val="000000" w:themeColor="text1"/>
          <w:lang w:eastAsia="zh-CN"/>
        </w:rPr>
        <w:t xml:space="preserve">the </w:t>
      </w:r>
      <w:r w:rsidR="000228E7">
        <w:rPr>
          <w:rFonts w:eastAsia="宋体"/>
          <w:color w:val="000000" w:themeColor="text1"/>
          <w:lang w:eastAsia="zh-CN"/>
        </w:rPr>
        <w:t xml:space="preserve">RAN signaling, </w:t>
      </w:r>
      <w:r w:rsidR="0025783F" w:rsidRPr="0025783F">
        <w:rPr>
          <w:rFonts w:eastAsia="宋体"/>
          <w:color w:val="000000" w:themeColor="text1"/>
          <w:lang w:eastAsia="zh-CN"/>
        </w:rPr>
        <w:t xml:space="preserve">UE </w:t>
      </w:r>
      <w:r w:rsidR="0025783F">
        <w:rPr>
          <w:rFonts w:eastAsia="宋体"/>
          <w:color w:val="000000" w:themeColor="text1"/>
          <w:lang w:eastAsia="zh-CN"/>
        </w:rPr>
        <w:t>would discard</w:t>
      </w:r>
      <w:r w:rsidR="0025783F" w:rsidRPr="0025783F">
        <w:rPr>
          <w:rFonts w:eastAsia="宋体"/>
          <w:color w:val="000000" w:themeColor="text1"/>
          <w:lang w:eastAsia="zh-CN"/>
        </w:rPr>
        <w:t xml:space="preserve"> uplink packets for that flow when their [survival time] expires</w:t>
      </w:r>
      <w:r w:rsidR="00AB6A33">
        <w:rPr>
          <w:rFonts w:eastAsia="宋体"/>
          <w:color w:val="000000" w:themeColor="text1"/>
          <w:lang w:eastAsia="zh-CN"/>
        </w:rPr>
        <w:t>.</w:t>
      </w:r>
      <w:r w:rsidR="00487167">
        <w:rPr>
          <w:rFonts w:eastAsia="宋体"/>
          <w:color w:val="000000" w:themeColor="text1"/>
          <w:lang w:eastAsia="zh-CN"/>
        </w:rPr>
        <w:t xml:space="preserve"> Actually,</w:t>
      </w:r>
      <w:r w:rsidR="00411513">
        <w:rPr>
          <w:rFonts w:eastAsia="宋体"/>
          <w:color w:val="000000" w:themeColor="text1"/>
          <w:lang w:eastAsia="zh-CN"/>
        </w:rPr>
        <w:t xml:space="preserve"> similar mechanism for the similar purpose</w:t>
      </w:r>
      <w:r w:rsidR="00CB5B49">
        <w:rPr>
          <w:rFonts w:eastAsia="宋体"/>
          <w:color w:val="000000" w:themeColor="text1"/>
          <w:lang w:eastAsia="zh-CN"/>
        </w:rPr>
        <w:t>, named as PDCP discard timer,</w:t>
      </w:r>
      <w:r w:rsidR="00411513">
        <w:rPr>
          <w:rFonts w:eastAsia="宋体"/>
          <w:color w:val="000000" w:themeColor="text1"/>
          <w:lang w:eastAsia="zh-CN"/>
        </w:rPr>
        <w:t xml:space="preserve"> is already </w:t>
      </w:r>
      <w:r w:rsidR="003F0413">
        <w:rPr>
          <w:rFonts w:eastAsia="宋体"/>
          <w:color w:val="000000" w:themeColor="text1"/>
          <w:lang w:eastAsia="zh-CN"/>
        </w:rPr>
        <w:t>supported</w:t>
      </w:r>
      <w:r w:rsidR="00411513">
        <w:rPr>
          <w:rFonts w:eastAsia="宋体"/>
          <w:color w:val="000000" w:themeColor="text1"/>
          <w:lang w:eastAsia="zh-CN"/>
        </w:rPr>
        <w:t xml:space="preserve"> in legacy RAN2 specification</w:t>
      </w:r>
      <w:r w:rsidR="00CB5B49">
        <w:rPr>
          <w:rFonts w:eastAsia="宋体"/>
          <w:color w:val="000000" w:themeColor="text1"/>
          <w:lang w:eastAsia="zh-CN"/>
        </w:rPr>
        <w:t xml:space="preserve"> </w:t>
      </w:r>
      <w:r w:rsidR="00411513">
        <w:rPr>
          <w:rFonts w:eastAsia="宋体"/>
          <w:color w:val="000000" w:themeColor="text1"/>
          <w:lang w:eastAsia="zh-CN"/>
        </w:rPr>
        <w:t xml:space="preserve">if RAN signaling proposed in component C is </w:t>
      </w:r>
      <w:r w:rsidR="00F054F3">
        <w:rPr>
          <w:rFonts w:eastAsia="宋体"/>
          <w:color w:val="000000" w:themeColor="text1"/>
          <w:lang w:eastAsia="zh-CN"/>
        </w:rPr>
        <w:t>really</w:t>
      </w:r>
      <w:r w:rsidR="00411513">
        <w:rPr>
          <w:rFonts w:eastAsia="宋体"/>
          <w:color w:val="000000" w:themeColor="text1"/>
          <w:lang w:eastAsia="zh-CN"/>
        </w:rPr>
        <w:t xml:space="preserve"> </w:t>
      </w:r>
      <w:r w:rsidR="0002416C">
        <w:rPr>
          <w:rFonts w:eastAsia="宋体"/>
          <w:color w:val="000000" w:themeColor="text1"/>
          <w:lang w:eastAsia="zh-CN"/>
        </w:rPr>
        <w:t xml:space="preserve">to apply </w:t>
      </w:r>
      <w:r w:rsidR="00411513">
        <w:rPr>
          <w:rFonts w:eastAsia="宋体"/>
          <w:color w:val="000000" w:themeColor="text1"/>
          <w:lang w:eastAsia="zh-CN"/>
        </w:rPr>
        <w:t xml:space="preserve">in this way. Referencing </w:t>
      </w:r>
      <w:r w:rsidR="00747A05">
        <w:rPr>
          <w:rFonts w:eastAsia="宋体"/>
          <w:color w:val="000000" w:themeColor="text1"/>
          <w:lang w:eastAsia="zh-CN"/>
        </w:rPr>
        <w:t xml:space="preserve">current RAN2 specification, </w:t>
      </w:r>
      <w:r w:rsidR="008C4225">
        <w:rPr>
          <w:rFonts w:eastAsia="宋体"/>
          <w:color w:val="000000" w:themeColor="text1"/>
          <w:lang w:eastAsia="zh-CN"/>
        </w:rPr>
        <w:t xml:space="preserve">PDCP discard timer </w:t>
      </w:r>
      <w:r w:rsidR="00747A05">
        <w:rPr>
          <w:rFonts w:eastAsia="宋体"/>
          <w:color w:val="000000" w:themeColor="text1"/>
          <w:lang w:eastAsia="zh-CN"/>
        </w:rPr>
        <w:t xml:space="preserve">is applied </w:t>
      </w:r>
      <w:r w:rsidR="005D0D18">
        <w:rPr>
          <w:rFonts w:eastAsia="宋体"/>
          <w:color w:val="000000" w:themeColor="text1"/>
          <w:lang w:eastAsia="zh-CN"/>
        </w:rPr>
        <w:t xml:space="preserve">to discard the packets </w:t>
      </w:r>
      <w:r w:rsidR="001B0C50">
        <w:rPr>
          <w:rFonts w:eastAsia="宋体"/>
          <w:color w:val="000000" w:themeColor="text1"/>
          <w:lang w:eastAsia="zh-CN"/>
        </w:rPr>
        <w:t>for</w:t>
      </w:r>
      <w:r w:rsidR="00A030F4">
        <w:rPr>
          <w:rFonts w:eastAsia="宋体"/>
          <w:color w:val="000000" w:themeColor="text1"/>
          <w:lang w:eastAsia="zh-CN"/>
        </w:rPr>
        <w:t xml:space="preserve"> which</w:t>
      </w:r>
      <w:r w:rsidR="005D0D18">
        <w:rPr>
          <w:rFonts w:eastAsia="宋体"/>
          <w:color w:val="000000" w:themeColor="text1"/>
          <w:lang w:eastAsia="zh-CN"/>
        </w:rPr>
        <w:t xml:space="preserve"> </w:t>
      </w:r>
      <w:proofErr w:type="spellStart"/>
      <w:r w:rsidR="005D0D18">
        <w:rPr>
          <w:rFonts w:eastAsia="宋体"/>
          <w:color w:val="000000" w:themeColor="text1"/>
          <w:lang w:eastAsia="zh-CN"/>
        </w:rPr>
        <w:t>QoS</w:t>
      </w:r>
      <w:proofErr w:type="spellEnd"/>
      <w:r w:rsidR="005D0D18">
        <w:rPr>
          <w:rFonts w:eastAsia="宋体"/>
          <w:color w:val="000000" w:themeColor="text1"/>
          <w:lang w:eastAsia="zh-CN"/>
        </w:rPr>
        <w:t xml:space="preserve"> cannot be </w:t>
      </w:r>
      <w:r w:rsidR="000477B9">
        <w:rPr>
          <w:rFonts w:eastAsia="宋体"/>
          <w:color w:val="000000" w:themeColor="text1"/>
          <w:lang w:eastAsia="zh-CN"/>
        </w:rPr>
        <w:t>fulfilled any</w:t>
      </w:r>
      <w:r w:rsidR="005D0D18">
        <w:rPr>
          <w:rFonts w:eastAsia="宋体"/>
          <w:color w:val="000000" w:themeColor="text1"/>
          <w:lang w:eastAsia="zh-CN"/>
        </w:rPr>
        <w:t>more</w:t>
      </w:r>
      <w:r w:rsidR="008C4225">
        <w:rPr>
          <w:rFonts w:eastAsia="宋体"/>
          <w:color w:val="000000" w:themeColor="text1"/>
          <w:lang w:eastAsia="zh-CN"/>
        </w:rPr>
        <w:t xml:space="preserve">. </w:t>
      </w:r>
      <w:r w:rsidR="006A7DFB">
        <w:rPr>
          <w:rFonts w:eastAsia="宋体"/>
          <w:color w:val="000000" w:themeColor="text1"/>
          <w:lang w:eastAsia="zh-CN"/>
        </w:rPr>
        <w:t>W</w:t>
      </w:r>
      <w:r w:rsidR="00D428EC">
        <w:rPr>
          <w:rFonts w:eastAsia="宋体"/>
          <w:color w:val="000000" w:themeColor="text1"/>
          <w:lang w:eastAsia="zh-CN"/>
        </w:rPr>
        <w:t xml:space="preserve">hen </w:t>
      </w:r>
      <w:r w:rsidR="003F4F19">
        <w:t xml:space="preserve">the </w:t>
      </w:r>
      <w:proofErr w:type="spellStart"/>
      <w:r w:rsidR="003F4F19">
        <w:rPr>
          <w:i/>
        </w:rPr>
        <w:t>discardTimer</w:t>
      </w:r>
      <w:proofErr w:type="spellEnd"/>
      <w:r w:rsidR="003F4F19">
        <w:t xml:space="preserve"> expires for a PDCP SDU</w:t>
      </w:r>
      <w:r w:rsidR="003F4F19">
        <w:rPr>
          <w:lang w:eastAsia="ko-KR"/>
        </w:rPr>
        <w:t xml:space="preserve">, </w:t>
      </w:r>
      <w:r w:rsidR="003F4F19">
        <w:t xml:space="preserve">the transmitting PDCP entity shall discard the PDCP </w:t>
      </w:r>
      <w:r w:rsidR="003F4F19">
        <w:rPr>
          <w:lang w:eastAsia="ko-KR"/>
        </w:rPr>
        <w:t>S</w:t>
      </w:r>
      <w:r w:rsidR="003F4F19">
        <w:t xml:space="preserve">DU along with the corresponding PDCP </w:t>
      </w:r>
      <w:r w:rsidR="003F4F19">
        <w:rPr>
          <w:lang w:eastAsia="ko-KR"/>
        </w:rPr>
        <w:t>Data P</w:t>
      </w:r>
      <w:r w:rsidR="003F4F19">
        <w:t>DU.</w:t>
      </w:r>
      <w:r w:rsidR="007C0983">
        <w:t xml:space="preserve"> Thus, there is no need to introduce the RAN signaling to deliver the status information (i.e. </w:t>
      </w:r>
      <w:r w:rsidR="007C0983" w:rsidRPr="007C0983">
        <w:t>the lack of Guarantee / restoration of the Guarantee</w:t>
      </w:r>
      <w:r w:rsidR="007C0983">
        <w:t xml:space="preserve">) to </w:t>
      </w:r>
      <w:r w:rsidR="007C0983" w:rsidRPr="007C0983">
        <w:t>UE</w:t>
      </w:r>
      <w:r w:rsidR="007C0983">
        <w:t>.</w:t>
      </w:r>
      <w:r w:rsidR="007C0983" w:rsidRPr="007C0983">
        <w:t xml:space="preserve"> </w:t>
      </w:r>
    </w:p>
    <w:p w14:paraId="3F4D9D3F" w14:textId="29A54417" w:rsidR="00AD603E" w:rsidRPr="00AD603E" w:rsidRDefault="00684CE2" w:rsidP="00AD603E">
      <w:pPr>
        <w:pStyle w:val="Observation"/>
        <w:ind w:left="1701" w:hanging="1701"/>
        <w:rPr>
          <w:color w:val="000000" w:themeColor="text1"/>
        </w:rPr>
      </w:pPr>
      <w:bookmarkStart w:id="28" w:name="_Toc947089"/>
      <w:bookmarkStart w:id="29" w:name="_Toc948221"/>
      <w:bookmarkStart w:id="30" w:name="_Toc950414"/>
      <w:bookmarkStart w:id="31" w:name="_Toc950738"/>
      <w:bookmarkStart w:id="32" w:name="_Toc955760"/>
      <w:bookmarkStart w:id="33" w:name="_Toc1121940"/>
      <w:bookmarkStart w:id="34" w:name="_Toc1121959"/>
      <w:bookmarkStart w:id="35" w:name="_Toc1132303"/>
      <w:bookmarkStart w:id="36" w:name="_Toc1132318"/>
      <w:bookmarkStart w:id="37" w:name="_Toc1132325"/>
      <w:bookmarkStart w:id="38" w:name="_Toc4444785"/>
      <w:bookmarkStart w:id="39" w:name="_Toc4488048"/>
      <w:bookmarkStart w:id="40" w:name="_Toc4691052"/>
      <w:bookmarkStart w:id="41" w:name="_Toc4754858"/>
      <w:bookmarkStart w:id="42" w:name="_Toc4760205"/>
      <w:bookmarkStart w:id="43" w:name="_Toc4760938"/>
      <w:bookmarkStart w:id="44" w:name="_Toc864283"/>
      <w:bookmarkStart w:id="45" w:name="_Toc873356"/>
      <w:bookmarkStart w:id="46" w:name="_Toc873401"/>
      <w:bookmarkStart w:id="47" w:name="_Toc874180"/>
      <w:r w:rsidRPr="00AD603E">
        <w:rPr>
          <w:color w:val="000000" w:themeColor="text1"/>
        </w:rPr>
        <w:t xml:space="preserve">From RAN2 perspective, </w:t>
      </w:r>
      <w:r w:rsidR="00E546B4">
        <w:rPr>
          <w:color w:val="000000" w:themeColor="text1"/>
        </w:rPr>
        <w:t>the objective of component C is just</w:t>
      </w:r>
      <w:r w:rsidR="00AD603E" w:rsidRPr="00AD603E">
        <w:rPr>
          <w:color w:val="000000" w:themeColor="text1"/>
        </w:rPr>
        <w:t xml:space="preserve"> uplink packets discarding.</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46EEA47" w14:textId="77777777" w:rsidR="00AD603E" w:rsidRPr="00AD603E" w:rsidRDefault="00AD603E" w:rsidP="00AD603E">
      <w:pPr>
        <w:pStyle w:val="Observation"/>
        <w:ind w:left="1701" w:hanging="1701"/>
        <w:rPr>
          <w:color w:val="000000" w:themeColor="text1"/>
        </w:rPr>
      </w:pPr>
      <w:bookmarkStart w:id="48" w:name="_Toc4444786"/>
      <w:bookmarkStart w:id="49" w:name="_Toc4488049"/>
      <w:bookmarkStart w:id="50" w:name="_Toc4691053"/>
      <w:bookmarkStart w:id="51" w:name="_Toc4754859"/>
      <w:bookmarkStart w:id="52" w:name="_Toc4760206"/>
      <w:bookmarkStart w:id="53" w:name="_Toc4760939"/>
      <w:r w:rsidRPr="00AD603E">
        <w:rPr>
          <w:color w:val="000000" w:themeColor="text1"/>
        </w:rPr>
        <w:t>Similar mechanism as packets discarding is already supported in RAN2.</w:t>
      </w:r>
      <w:bookmarkEnd w:id="48"/>
      <w:bookmarkEnd w:id="49"/>
      <w:bookmarkEnd w:id="50"/>
      <w:bookmarkEnd w:id="51"/>
      <w:bookmarkEnd w:id="52"/>
      <w:bookmarkEnd w:id="53"/>
    </w:p>
    <w:p w14:paraId="0D2C2944" w14:textId="14B0E7BD" w:rsidR="00AD2AD1" w:rsidRPr="00E16BFE" w:rsidRDefault="00E16BFE" w:rsidP="00E16BFE">
      <w:pPr>
        <w:pStyle w:val="Proposal"/>
        <w:rPr>
          <w:lang w:val="en-US"/>
        </w:rPr>
      </w:pPr>
      <w:bookmarkStart w:id="54" w:name="_Toc947097"/>
      <w:bookmarkStart w:id="55" w:name="_Toc4490649"/>
      <w:bookmarkStart w:id="56" w:name="_Toc4760208"/>
      <w:bookmarkStart w:id="57" w:name="_Toc4760917"/>
      <w:bookmarkStart w:id="58" w:name="_Toc4760933"/>
      <w:bookmarkEnd w:id="44"/>
      <w:bookmarkEnd w:id="45"/>
      <w:bookmarkEnd w:id="46"/>
      <w:bookmarkEnd w:id="47"/>
      <w:bookmarkEnd w:id="54"/>
      <w:r>
        <w:rPr>
          <w:lang w:val="en-US"/>
        </w:rPr>
        <w:t xml:space="preserve">No work is needed in RAN2 </w:t>
      </w:r>
      <w:r w:rsidR="006F02BA">
        <w:rPr>
          <w:lang w:val="en-US"/>
        </w:rPr>
        <w:t xml:space="preserve">to support </w:t>
      </w:r>
      <w:r>
        <w:rPr>
          <w:lang w:val="en-US"/>
        </w:rPr>
        <w:t>component C.</w:t>
      </w:r>
      <w:bookmarkEnd w:id="55"/>
      <w:bookmarkEnd w:id="56"/>
      <w:bookmarkEnd w:id="57"/>
      <w:bookmarkEnd w:id="58"/>
    </w:p>
    <w:p w14:paraId="5BA113EC" w14:textId="77777777" w:rsidR="00AD2AD1" w:rsidRPr="00E16BFE" w:rsidRDefault="00AD2AD1" w:rsidP="00EC1FCE">
      <w:pPr>
        <w:pStyle w:val="Observation"/>
        <w:numPr>
          <w:ilvl w:val="0"/>
          <w:numId w:val="0"/>
        </w:numPr>
        <w:ind w:left="360" w:hanging="360"/>
        <w:rPr>
          <w:color w:val="000000" w:themeColor="text1"/>
        </w:rPr>
      </w:pPr>
    </w:p>
    <w:p w14:paraId="738A87B0" w14:textId="3508AB98" w:rsidR="00C167F5" w:rsidRPr="005C02B7"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C</w:t>
      </w:r>
      <w:r w:rsidR="00C167F5" w:rsidRPr="005C02B7">
        <w:rPr>
          <w:color w:val="000000" w:themeColor="text1"/>
        </w:rPr>
        <w:t>onclusion</w:t>
      </w:r>
    </w:p>
    <w:p w14:paraId="0D740BF1" w14:textId="77777777" w:rsidR="00AA483F" w:rsidRDefault="00C167F5" w:rsidP="00AA483F">
      <w:pPr>
        <w:pStyle w:val="a0"/>
      </w:pPr>
      <w:r w:rsidRPr="00AA483F">
        <w:t>Based on the discussion above, we made the following observations:</w:t>
      </w:r>
    </w:p>
    <w:p w14:paraId="16A10801" w14:textId="77777777" w:rsidR="006F02BA" w:rsidRDefault="00C167F5">
      <w:pPr>
        <w:pStyle w:val="11"/>
        <w:rPr>
          <w:rFonts w:asciiTheme="minorHAnsi" w:hAnsiTheme="minorHAnsi" w:cstheme="minorBidi"/>
          <w:b w:val="0"/>
          <w:kern w:val="2"/>
          <w:sz w:val="21"/>
        </w:rPr>
      </w:pPr>
      <w:r w:rsidRPr="00AA483F">
        <w:fldChar w:fldCharType="begin"/>
      </w:r>
      <w:r w:rsidRPr="00AA483F">
        <w:instrText xml:space="preserve"> TOC \f \n \p " " \t "Observation" </w:instrText>
      </w:r>
      <w:r w:rsidRPr="00AA483F">
        <w:fldChar w:fldCharType="separate"/>
      </w:r>
      <w:r w:rsidR="006F02BA" w:rsidRPr="0099702A">
        <w:rPr>
          <w:color w:val="000000" w:themeColor="text1"/>
        </w:rPr>
        <w:t>Observation 1</w:t>
      </w:r>
      <w:r w:rsidR="006F02BA">
        <w:rPr>
          <w:rFonts w:asciiTheme="minorHAnsi" w:hAnsiTheme="minorHAnsi" w:cstheme="minorBidi"/>
          <w:b w:val="0"/>
          <w:kern w:val="2"/>
          <w:sz w:val="21"/>
        </w:rPr>
        <w:tab/>
      </w:r>
      <w:r w:rsidR="006F02BA" w:rsidRPr="0099702A">
        <w:rPr>
          <w:color w:val="000000" w:themeColor="text1"/>
        </w:rPr>
        <w:t>The mechanism shown in component B is in RAN3 scope and can be achieved by network implementation.</w:t>
      </w:r>
    </w:p>
    <w:p w14:paraId="3ABCC476" w14:textId="77777777" w:rsidR="006F02BA" w:rsidRDefault="006F02BA">
      <w:pPr>
        <w:pStyle w:val="11"/>
        <w:rPr>
          <w:rFonts w:asciiTheme="minorHAnsi" w:hAnsiTheme="minorHAnsi" w:cstheme="minorBidi"/>
          <w:b w:val="0"/>
          <w:kern w:val="2"/>
          <w:sz w:val="21"/>
        </w:rPr>
      </w:pPr>
      <w:r w:rsidRPr="0099702A">
        <w:rPr>
          <w:color w:val="000000" w:themeColor="text1"/>
        </w:rPr>
        <w:t>Observation 2</w:t>
      </w:r>
      <w:r>
        <w:rPr>
          <w:rFonts w:asciiTheme="minorHAnsi" w:hAnsiTheme="minorHAnsi" w:cstheme="minorBidi"/>
          <w:b w:val="0"/>
          <w:kern w:val="2"/>
          <w:sz w:val="21"/>
        </w:rPr>
        <w:tab/>
      </w:r>
      <w:r w:rsidRPr="0099702A">
        <w:rPr>
          <w:color w:val="000000" w:themeColor="text1"/>
        </w:rPr>
        <w:t>During HO procedure, all bearer attributives are under control of network, e.g., QFI to bearer mapping and/or the parameters configured for the bearer are decided based on target gNB policy.</w:t>
      </w:r>
    </w:p>
    <w:p w14:paraId="76C9C23F" w14:textId="77777777" w:rsidR="006F02BA" w:rsidRDefault="006F02BA">
      <w:pPr>
        <w:pStyle w:val="11"/>
        <w:rPr>
          <w:rFonts w:asciiTheme="minorHAnsi" w:hAnsiTheme="minorHAnsi" w:cstheme="minorBidi"/>
          <w:b w:val="0"/>
          <w:kern w:val="2"/>
          <w:sz w:val="21"/>
        </w:rPr>
      </w:pPr>
      <w:r w:rsidRPr="0099702A">
        <w:rPr>
          <w:color w:val="000000" w:themeColor="text1"/>
        </w:rPr>
        <w:t>Observation 3</w:t>
      </w:r>
      <w:r>
        <w:rPr>
          <w:rFonts w:asciiTheme="minorHAnsi" w:hAnsiTheme="minorHAnsi" w:cstheme="minorBidi"/>
          <w:b w:val="0"/>
          <w:kern w:val="2"/>
          <w:sz w:val="21"/>
        </w:rPr>
        <w:tab/>
      </w:r>
      <w:r w:rsidRPr="0099702A">
        <w:rPr>
          <w:color w:val="000000" w:themeColor="text1"/>
        </w:rPr>
        <w:t>From the UE perspective, there is no need to be aware of the status whether QOS performance can / cannot be satisfied but just to follow the network reconfiguration indication.</w:t>
      </w:r>
    </w:p>
    <w:p w14:paraId="352DF3DB" w14:textId="77777777" w:rsidR="006F02BA" w:rsidRDefault="006F02BA">
      <w:pPr>
        <w:pStyle w:val="11"/>
        <w:rPr>
          <w:rFonts w:asciiTheme="minorHAnsi" w:hAnsiTheme="minorHAnsi" w:cstheme="minorBidi"/>
          <w:b w:val="0"/>
          <w:kern w:val="2"/>
          <w:sz w:val="21"/>
        </w:rPr>
      </w:pPr>
      <w:r w:rsidRPr="0099702A">
        <w:rPr>
          <w:color w:val="000000" w:themeColor="text1"/>
        </w:rPr>
        <w:t>Observation 4</w:t>
      </w:r>
      <w:r>
        <w:rPr>
          <w:rFonts w:asciiTheme="minorHAnsi" w:hAnsiTheme="minorHAnsi" w:cstheme="minorBidi"/>
          <w:b w:val="0"/>
          <w:kern w:val="2"/>
          <w:sz w:val="21"/>
        </w:rPr>
        <w:tab/>
      </w:r>
      <w:r w:rsidRPr="0099702A">
        <w:rPr>
          <w:color w:val="000000" w:themeColor="text1"/>
        </w:rPr>
        <w:t>From RAN2 perspective, the objective of component C is just uplink packets discarding.</w:t>
      </w:r>
    </w:p>
    <w:p w14:paraId="3EF0F3E6" w14:textId="77777777" w:rsidR="006F02BA" w:rsidRDefault="006F02BA">
      <w:pPr>
        <w:pStyle w:val="11"/>
        <w:rPr>
          <w:rFonts w:asciiTheme="minorHAnsi" w:hAnsiTheme="minorHAnsi" w:cstheme="minorBidi"/>
          <w:b w:val="0"/>
          <w:kern w:val="2"/>
          <w:sz w:val="21"/>
        </w:rPr>
      </w:pPr>
      <w:r w:rsidRPr="0099702A">
        <w:rPr>
          <w:color w:val="000000" w:themeColor="text1"/>
        </w:rPr>
        <w:t>Observation 5</w:t>
      </w:r>
      <w:r>
        <w:rPr>
          <w:rFonts w:asciiTheme="minorHAnsi" w:hAnsiTheme="minorHAnsi" w:cstheme="minorBidi"/>
          <w:b w:val="0"/>
          <w:kern w:val="2"/>
          <w:sz w:val="21"/>
        </w:rPr>
        <w:tab/>
      </w:r>
      <w:r w:rsidRPr="0099702A">
        <w:rPr>
          <w:color w:val="000000" w:themeColor="text1"/>
        </w:rPr>
        <w:t>Similar mechanism as packets discarding is already supported in RAN2.</w:t>
      </w:r>
    </w:p>
    <w:p w14:paraId="3BB3423D" w14:textId="77A8F1A8" w:rsidR="00C167F5" w:rsidRDefault="00C167F5" w:rsidP="00C167F5">
      <w:pPr>
        <w:pStyle w:val="a0"/>
        <w:rPr>
          <w:b/>
          <w:bCs/>
          <w:color w:val="000000" w:themeColor="text1"/>
        </w:rPr>
      </w:pPr>
      <w:r w:rsidRPr="00AA483F">
        <w:fldChar w:fldCharType="end"/>
      </w:r>
    </w:p>
    <w:p w14:paraId="031B0D41" w14:textId="77777777" w:rsidR="002C29CD" w:rsidRDefault="002C29CD" w:rsidP="002C29CD">
      <w:pPr>
        <w:pStyle w:val="a0"/>
      </w:pPr>
      <w:r>
        <w:t>And propose the</w:t>
      </w:r>
      <w:r w:rsidRPr="00CE0424">
        <w:t xml:space="preserve"> following:</w:t>
      </w:r>
    </w:p>
    <w:p w14:paraId="7DEFEEBF" w14:textId="77777777" w:rsidR="006F02BA" w:rsidRDefault="002C29CD">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6F02BA" w:rsidRPr="00DF5FD6">
        <w:t>Proposal 1</w:t>
      </w:r>
      <w:r w:rsidR="006F02BA">
        <w:rPr>
          <w:rFonts w:asciiTheme="minorHAnsi" w:hAnsiTheme="minorHAnsi" w:cstheme="minorBidi"/>
          <w:b w:val="0"/>
          <w:kern w:val="2"/>
          <w:sz w:val="21"/>
        </w:rPr>
        <w:tab/>
      </w:r>
      <w:r w:rsidR="006F02BA" w:rsidRPr="00DF5FD6">
        <w:t>No work is needed in RAN2 to support component B.</w:t>
      </w:r>
    </w:p>
    <w:p w14:paraId="78A6FFDB" w14:textId="77777777" w:rsidR="006F02BA" w:rsidRDefault="006F02BA">
      <w:pPr>
        <w:pStyle w:val="11"/>
        <w:rPr>
          <w:rFonts w:asciiTheme="minorHAnsi" w:hAnsiTheme="minorHAnsi" w:cstheme="minorBidi"/>
          <w:b w:val="0"/>
          <w:kern w:val="2"/>
          <w:sz w:val="21"/>
        </w:rPr>
      </w:pPr>
      <w:r w:rsidRPr="00DF5FD6">
        <w:t>Proposal 2</w:t>
      </w:r>
      <w:r>
        <w:rPr>
          <w:rFonts w:asciiTheme="minorHAnsi" w:hAnsiTheme="minorHAnsi" w:cstheme="minorBidi"/>
          <w:b w:val="0"/>
          <w:kern w:val="2"/>
          <w:sz w:val="21"/>
        </w:rPr>
        <w:tab/>
      </w:r>
      <w:r w:rsidRPr="00DF5FD6">
        <w:t>No work is needed in RAN2 to support component C.</w:t>
      </w:r>
    </w:p>
    <w:p w14:paraId="601B3F81" w14:textId="36D98619" w:rsidR="00C167F5" w:rsidRPr="005C02B7" w:rsidRDefault="002C29CD" w:rsidP="00AA483F">
      <w:pPr>
        <w:pStyle w:val="a0"/>
      </w:pPr>
      <w:r>
        <w:rPr>
          <w:b/>
          <w:bCs/>
        </w:rPr>
        <w:fldChar w:fldCharType="end"/>
      </w:r>
    </w:p>
    <w:p w14:paraId="10603080"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szCs w:val="20"/>
        </w:rPr>
      </w:pPr>
      <w:bookmarkStart w:id="59" w:name="_In-sequence_SDU_delivery"/>
      <w:bookmarkEnd w:id="59"/>
      <w:r w:rsidRPr="005C02B7">
        <w:rPr>
          <w:color w:val="000000" w:themeColor="text1"/>
        </w:rPr>
        <w:t>References</w:t>
      </w:r>
    </w:p>
    <w:p w14:paraId="62AC5843" w14:textId="546C5F60" w:rsidR="00C167F5" w:rsidRPr="005C02B7" w:rsidRDefault="00C167F5" w:rsidP="00C167F5">
      <w:pPr>
        <w:pStyle w:val="Reference"/>
        <w:rPr>
          <w:color w:val="000000" w:themeColor="text1"/>
        </w:rPr>
      </w:pPr>
      <w:r w:rsidRPr="005C02B7">
        <w:rPr>
          <w:color w:val="000000" w:themeColor="text1"/>
        </w:rPr>
        <w:t>TR 23.725 v</w:t>
      </w:r>
      <w:r w:rsidR="00E56E5C">
        <w:rPr>
          <w:color w:val="000000" w:themeColor="text1"/>
        </w:rPr>
        <w:t>g</w:t>
      </w:r>
      <w:r w:rsidRPr="005C02B7">
        <w:rPr>
          <w:color w:val="000000" w:themeColor="text1"/>
        </w:rPr>
        <w:t>.0.0</w:t>
      </w:r>
    </w:p>
    <w:p w14:paraId="08C2F775" w14:textId="7D1CDEBA" w:rsidR="00C167F5" w:rsidRPr="005C02B7" w:rsidRDefault="00E56E5C" w:rsidP="00527E8A">
      <w:pPr>
        <w:pStyle w:val="Reference"/>
      </w:pPr>
      <w:bookmarkStart w:id="60" w:name="OLE_LINK5"/>
      <w:bookmarkStart w:id="61" w:name="OLE_LINK6"/>
      <w:r w:rsidRPr="00E56E5C">
        <w:rPr>
          <w:color w:val="000000" w:themeColor="text1"/>
        </w:rPr>
        <w:t>S2-</w:t>
      </w:r>
      <w:bookmarkEnd w:id="60"/>
      <w:bookmarkEnd w:id="61"/>
      <w:r w:rsidR="009E1DC2" w:rsidRPr="00527E8A">
        <w:rPr>
          <w:color w:val="000000" w:themeColor="text1"/>
        </w:rPr>
        <w:t>1902</w:t>
      </w:r>
      <w:r w:rsidR="009E1DC2">
        <w:rPr>
          <w:color w:val="000000" w:themeColor="text1"/>
        </w:rPr>
        <w:t>906</w:t>
      </w:r>
      <w:r w:rsidR="00C167F5" w:rsidRPr="005C02B7">
        <w:t xml:space="preserve">, </w:t>
      </w:r>
      <w:r w:rsidR="00527E8A" w:rsidRPr="00527E8A">
        <w:t>LS on Automatic Restoration of GFBR QOS</w:t>
      </w:r>
      <w:r w:rsidR="00C167F5" w:rsidRPr="005C02B7">
        <w:t xml:space="preserve">, contact: </w:t>
      </w:r>
      <w:r w:rsidR="00527E8A" w:rsidRPr="00527E8A">
        <w:t>Vodafone</w:t>
      </w:r>
    </w:p>
    <w:sectPr w:rsidR="00C167F5" w:rsidRPr="005C02B7"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6F6E7" w14:textId="77777777" w:rsidR="00CA1222" w:rsidRDefault="00CA1222">
      <w:r>
        <w:separator/>
      </w:r>
    </w:p>
  </w:endnote>
  <w:endnote w:type="continuationSeparator" w:id="0">
    <w:p w14:paraId="183CE9F0" w14:textId="77777777" w:rsidR="00CA1222" w:rsidRDefault="00CA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19B6C" w14:textId="77777777" w:rsidR="00CA1222" w:rsidRDefault="00CA1222">
      <w:r>
        <w:separator/>
      </w:r>
    </w:p>
  </w:footnote>
  <w:footnote w:type="continuationSeparator" w:id="0">
    <w:p w14:paraId="75ABC5CE" w14:textId="77777777" w:rsidR="00CA1222" w:rsidRDefault="00CA1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407822"/>
    <w:multiLevelType w:val="hybridMultilevel"/>
    <w:tmpl w:val="C7523112"/>
    <w:lvl w:ilvl="0" w:tplc="33DCDD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675ECA"/>
    <w:multiLevelType w:val="hybridMultilevel"/>
    <w:tmpl w:val="8F4E1458"/>
    <w:lvl w:ilvl="0" w:tplc="838E63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C26CC1"/>
    <w:multiLevelType w:val="hybridMultilevel"/>
    <w:tmpl w:val="B3EE4586"/>
    <w:lvl w:ilvl="0" w:tplc="76F0583E">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946406"/>
    <w:multiLevelType w:val="hybridMultilevel"/>
    <w:tmpl w:val="67AEFB02"/>
    <w:lvl w:ilvl="0" w:tplc="D44CEE8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9810BA"/>
    <w:multiLevelType w:val="hybridMultilevel"/>
    <w:tmpl w:val="381AB0CA"/>
    <w:lvl w:ilvl="0" w:tplc="A2008A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1F524D"/>
    <w:multiLevelType w:val="hybridMultilevel"/>
    <w:tmpl w:val="162CF9B6"/>
    <w:lvl w:ilvl="0" w:tplc="BEBE03D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07013C8"/>
    <w:multiLevelType w:val="hybridMultilevel"/>
    <w:tmpl w:val="CBFAAF7E"/>
    <w:lvl w:ilvl="0" w:tplc="9FD2EA58">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ED5833"/>
    <w:multiLevelType w:val="hybridMultilevel"/>
    <w:tmpl w:val="F6466E24"/>
    <w:lvl w:ilvl="0" w:tplc="5CB4FD82">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9"/>
  </w:num>
  <w:num w:numId="3">
    <w:abstractNumId w:val="20"/>
  </w:num>
  <w:num w:numId="4">
    <w:abstractNumId w:val="18"/>
  </w:num>
  <w:num w:numId="5">
    <w:abstractNumId w:val="1"/>
  </w:num>
  <w:num w:numId="6">
    <w:abstractNumId w:val="10"/>
  </w:num>
  <w:num w:numId="7">
    <w:abstractNumId w:val="7"/>
  </w:num>
  <w:num w:numId="8">
    <w:abstractNumId w:val="13"/>
  </w:num>
  <w:num w:numId="9">
    <w:abstractNumId w:val="16"/>
  </w:num>
  <w:num w:numId="10">
    <w:abstractNumId w:val="11"/>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0"/>
  </w:num>
  <w:num w:numId="18">
    <w:abstractNumId w:val="7"/>
  </w:num>
  <w:num w:numId="19">
    <w:abstractNumId w:val="15"/>
  </w:num>
  <w:num w:numId="20">
    <w:abstractNumId w:val="7"/>
  </w:num>
  <w:num w:numId="21">
    <w:abstractNumId w:val="7"/>
  </w:num>
  <w:num w:numId="22">
    <w:abstractNumId w:val="7"/>
  </w:num>
  <w:num w:numId="23">
    <w:abstractNumId w:val="5"/>
  </w:num>
  <w:num w:numId="24">
    <w:abstractNumId w:val="14"/>
  </w:num>
  <w:num w:numId="25">
    <w:abstractNumId w:val="9"/>
  </w:num>
  <w:num w:numId="26">
    <w:abstractNumId w:val="6"/>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7"/>
  </w:num>
  <w:num w:numId="34">
    <w:abstractNumId w:val="2"/>
  </w:num>
  <w:num w:numId="35">
    <w:abstractNumId w:val="4"/>
  </w:num>
  <w:num w:numId="36">
    <w:abstractNumId w:val="13"/>
  </w:num>
  <w:num w:numId="37">
    <w:abstractNumId w:val="3"/>
  </w:num>
  <w:num w:numId="38">
    <w:abstractNumId w:val="8"/>
  </w:num>
  <w:num w:numId="39">
    <w:abstractNumId w:val="17"/>
  </w:num>
  <w:num w:numId="40">
    <w:abstractNumId w:val="12"/>
  </w:num>
  <w:num w:numId="4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8E7"/>
    <w:rsid w:val="00023150"/>
    <w:rsid w:val="0002339A"/>
    <w:rsid w:val="000234EF"/>
    <w:rsid w:val="000239CD"/>
    <w:rsid w:val="00024124"/>
    <w:rsid w:val="0002416C"/>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51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4B"/>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2FB"/>
    <w:rsid w:val="00047464"/>
    <w:rsid w:val="000474C2"/>
    <w:rsid w:val="000474FD"/>
    <w:rsid w:val="000477B9"/>
    <w:rsid w:val="00047C7A"/>
    <w:rsid w:val="00047EFC"/>
    <w:rsid w:val="000500F7"/>
    <w:rsid w:val="000501CC"/>
    <w:rsid w:val="00050574"/>
    <w:rsid w:val="0005071B"/>
    <w:rsid w:val="000507E7"/>
    <w:rsid w:val="00050D3B"/>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733"/>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584"/>
    <w:rsid w:val="00064830"/>
    <w:rsid w:val="000657C6"/>
    <w:rsid w:val="000657DB"/>
    <w:rsid w:val="000660E0"/>
    <w:rsid w:val="00066139"/>
    <w:rsid w:val="00066209"/>
    <w:rsid w:val="000664B6"/>
    <w:rsid w:val="00066676"/>
    <w:rsid w:val="00066ABC"/>
    <w:rsid w:val="00067866"/>
    <w:rsid w:val="00067B9B"/>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060"/>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23C"/>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A35"/>
    <w:rsid w:val="000D0CD1"/>
    <w:rsid w:val="000D1521"/>
    <w:rsid w:val="000D1AE9"/>
    <w:rsid w:val="000D1C24"/>
    <w:rsid w:val="000D1F44"/>
    <w:rsid w:val="000D1F83"/>
    <w:rsid w:val="000D2208"/>
    <w:rsid w:val="000D2D39"/>
    <w:rsid w:val="000D30F8"/>
    <w:rsid w:val="000D3A0D"/>
    <w:rsid w:val="000D4AD2"/>
    <w:rsid w:val="000D4ADA"/>
    <w:rsid w:val="000D4EF9"/>
    <w:rsid w:val="000D50D9"/>
    <w:rsid w:val="000D5261"/>
    <w:rsid w:val="000D5679"/>
    <w:rsid w:val="000D57F3"/>
    <w:rsid w:val="000D58EC"/>
    <w:rsid w:val="000D5BE4"/>
    <w:rsid w:val="000D5D51"/>
    <w:rsid w:val="000D5EE4"/>
    <w:rsid w:val="000D61D8"/>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6204"/>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CAE"/>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2B"/>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48"/>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C4E"/>
    <w:rsid w:val="00147E06"/>
    <w:rsid w:val="00150132"/>
    <w:rsid w:val="00150363"/>
    <w:rsid w:val="001503FB"/>
    <w:rsid w:val="00150483"/>
    <w:rsid w:val="001508AA"/>
    <w:rsid w:val="001508CC"/>
    <w:rsid w:val="00150980"/>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2D4"/>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1DD8"/>
    <w:rsid w:val="00182158"/>
    <w:rsid w:val="00182A1B"/>
    <w:rsid w:val="00182ECA"/>
    <w:rsid w:val="0018361F"/>
    <w:rsid w:val="001838D9"/>
    <w:rsid w:val="00183D2B"/>
    <w:rsid w:val="00184125"/>
    <w:rsid w:val="0018446C"/>
    <w:rsid w:val="001846F0"/>
    <w:rsid w:val="00184D82"/>
    <w:rsid w:val="0018537F"/>
    <w:rsid w:val="00185981"/>
    <w:rsid w:val="00185C6F"/>
    <w:rsid w:val="00186717"/>
    <w:rsid w:val="00186948"/>
    <w:rsid w:val="0018697F"/>
    <w:rsid w:val="00186DA2"/>
    <w:rsid w:val="00187786"/>
    <w:rsid w:val="00187964"/>
    <w:rsid w:val="00187B26"/>
    <w:rsid w:val="00187D71"/>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148"/>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9D3"/>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A7ABF"/>
    <w:rsid w:val="001B04E9"/>
    <w:rsid w:val="001B08BC"/>
    <w:rsid w:val="001B0C50"/>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E3A"/>
    <w:rsid w:val="001B3E58"/>
    <w:rsid w:val="001B3F79"/>
    <w:rsid w:val="001B3FE1"/>
    <w:rsid w:val="001B46D1"/>
    <w:rsid w:val="001B48D8"/>
    <w:rsid w:val="001B49EA"/>
    <w:rsid w:val="001B5184"/>
    <w:rsid w:val="001B583D"/>
    <w:rsid w:val="001B5D4E"/>
    <w:rsid w:val="001B61D5"/>
    <w:rsid w:val="001B6251"/>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13E"/>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705"/>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3"/>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5BE"/>
    <w:rsid w:val="001D78F4"/>
    <w:rsid w:val="001D79D8"/>
    <w:rsid w:val="001E0323"/>
    <w:rsid w:val="001E0476"/>
    <w:rsid w:val="001E09CE"/>
    <w:rsid w:val="001E0D49"/>
    <w:rsid w:val="001E1972"/>
    <w:rsid w:val="001E1C35"/>
    <w:rsid w:val="001E2082"/>
    <w:rsid w:val="001E2228"/>
    <w:rsid w:val="001E2B86"/>
    <w:rsid w:val="001E2E10"/>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2D7"/>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360"/>
    <w:rsid w:val="001F242C"/>
    <w:rsid w:val="001F260E"/>
    <w:rsid w:val="001F2752"/>
    <w:rsid w:val="001F2F54"/>
    <w:rsid w:val="001F2F9D"/>
    <w:rsid w:val="001F31FA"/>
    <w:rsid w:val="001F38B0"/>
    <w:rsid w:val="001F475A"/>
    <w:rsid w:val="001F478F"/>
    <w:rsid w:val="001F49DD"/>
    <w:rsid w:val="001F4DF9"/>
    <w:rsid w:val="001F5219"/>
    <w:rsid w:val="001F5B13"/>
    <w:rsid w:val="001F5D28"/>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25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0DD"/>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70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2E52"/>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83F"/>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77F97"/>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D4A"/>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8AB"/>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AF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5E0A"/>
    <w:rsid w:val="002B6776"/>
    <w:rsid w:val="002B685E"/>
    <w:rsid w:val="002B68E5"/>
    <w:rsid w:val="002B68EC"/>
    <w:rsid w:val="002B6CA4"/>
    <w:rsid w:val="002B6FC5"/>
    <w:rsid w:val="002B718C"/>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640"/>
    <w:rsid w:val="002C3707"/>
    <w:rsid w:val="002C38EF"/>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8CC"/>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697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17A"/>
    <w:rsid w:val="00334946"/>
    <w:rsid w:val="00334C43"/>
    <w:rsid w:val="00334CCA"/>
    <w:rsid w:val="00334E32"/>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1A9"/>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4"/>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60"/>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10"/>
    <w:rsid w:val="003807CF"/>
    <w:rsid w:val="0038080E"/>
    <w:rsid w:val="00380E71"/>
    <w:rsid w:val="0038118E"/>
    <w:rsid w:val="003814A6"/>
    <w:rsid w:val="00381501"/>
    <w:rsid w:val="003817EA"/>
    <w:rsid w:val="00381CB3"/>
    <w:rsid w:val="00381EC0"/>
    <w:rsid w:val="00382255"/>
    <w:rsid w:val="00382618"/>
    <w:rsid w:val="003826E5"/>
    <w:rsid w:val="003828BC"/>
    <w:rsid w:val="00382CEF"/>
    <w:rsid w:val="00382D6E"/>
    <w:rsid w:val="00383268"/>
    <w:rsid w:val="003833B6"/>
    <w:rsid w:val="00383731"/>
    <w:rsid w:val="00383F5D"/>
    <w:rsid w:val="00384048"/>
    <w:rsid w:val="00384437"/>
    <w:rsid w:val="003846B5"/>
    <w:rsid w:val="00384744"/>
    <w:rsid w:val="00384D63"/>
    <w:rsid w:val="003850CF"/>
    <w:rsid w:val="00385137"/>
    <w:rsid w:val="0038514C"/>
    <w:rsid w:val="00385676"/>
    <w:rsid w:val="003856AC"/>
    <w:rsid w:val="00385870"/>
    <w:rsid w:val="003859E7"/>
    <w:rsid w:val="00385D6E"/>
    <w:rsid w:val="00385EED"/>
    <w:rsid w:val="0038682B"/>
    <w:rsid w:val="00386C37"/>
    <w:rsid w:val="003870EF"/>
    <w:rsid w:val="0038762F"/>
    <w:rsid w:val="003879FE"/>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3E6"/>
    <w:rsid w:val="003B0657"/>
    <w:rsid w:val="003B07C7"/>
    <w:rsid w:val="003B0D35"/>
    <w:rsid w:val="003B1143"/>
    <w:rsid w:val="003B11B8"/>
    <w:rsid w:val="003B17AA"/>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B7887"/>
    <w:rsid w:val="003C01CB"/>
    <w:rsid w:val="003C05AA"/>
    <w:rsid w:val="003C061B"/>
    <w:rsid w:val="003C090A"/>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C9C"/>
    <w:rsid w:val="003C4D65"/>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2ED8"/>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33"/>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0F9"/>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413"/>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19"/>
    <w:rsid w:val="003F4F75"/>
    <w:rsid w:val="003F5351"/>
    <w:rsid w:val="003F55B4"/>
    <w:rsid w:val="003F562A"/>
    <w:rsid w:val="003F5814"/>
    <w:rsid w:val="003F599A"/>
    <w:rsid w:val="003F5F75"/>
    <w:rsid w:val="003F63D5"/>
    <w:rsid w:val="003F65C5"/>
    <w:rsid w:val="003F6663"/>
    <w:rsid w:val="003F67A1"/>
    <w:rsid w:val="003F6F71"/>
    <w:rsid w:val="003F703C"/>
    <w:rsid w:val="003F77AC"/>
    <w:rsid w:val="00400262"/>
    <w:rsid w:val="004004DB"/>
    <w:rsid w:val="00400B5D"/>
    <w:rsid w:val="00400CFB"/>
    <w:rsid w:val="0040131D"/>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513"/>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8F3"/>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AC"/>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6F31"/>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AA9"/>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05B"/>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85"/>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BB"/>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16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D33"/>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6D"/>
    <w:rsid w:val="004D62FB"/>
    <w:rsid w:val="004D657B"/>
    <w:rsid w:val="004D66AC"/>
    <w:rsid w:val="004D6ABA"/>
    <w:rsid w:val="004D6E68"/>
    <w:rsid w:val="004D7156"/>
    <w:rsid w:val="004D745C"/>
    <w:rsid w:val="004D763E"/>
    <w:rsid w:val="004D77C7"/>
    <w:rsid w:val="004D77EA"/>
    <w:rsid w:val="004D7A6C"/>
    <w:rsid w:val="004D7B24"/>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88D"/>
    <w:rsid w:val="004E5B83"/>
    <w:rsid w:val="004E5ECF"/>
    <w:rsid w:val="004E6204"/>
    <w:rsid w:val="004E62E0"/>
    <w:rsid w:val="004E6BDB"/>
    <w:rsid w:val="004E71C4"/>
    <w:rsid w:val="004E723F"/>
    <w:rsid w:val="004E7339"/>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3F"/>
    <w:rsid w:val="00506EC4"/>
    <w:rsid w:val="005070AA"/>
    <w:rsid w:val="0050746B"/>
    <w:rsid w:val="00510795"/>
    <w:rsid w:val="005107BD"/>
    <w:rsid w:val="00510CD1"/>
    <w:rsid w:val="00510D8A"/>
    <w:rsid w:val="00510F51"/>
    <w:rsid w:val="0051149B"/>
    <w:rsid w:val="00511770"/>
    <w:rsid w:val="00511994"/>
    <w:rsid w:val="00511F7E"/>
    <w:rsid w:val="00511FCA"/>
    <w:rsid w:val="00511FCE"/>
    <w:rsid w:val="00512866"/>
    <w:rsid w:val="00512A59"/>
    <w:rsid w:val="00512AE5"/>
    <w:rsid w:val="0051313F"/>
    <w:rsid w:val="00513240"/>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BEE"/>
    <w:rsid w:val="005260BB"/>
    <w:rsid w:val="005266B4"/>
    <w:rsid w:val="005266B6"/>
    <w:rsid w:val="00526728"/>
    <w:rsid w:val="00526EB6"/>
    <w:rsid w:val="0052746A"/>
    <w:rsid w:val="005278A0"/>
    <w:rsid w:val="005279DB"/>
    <w:rsid w:val="00527DB9"/>
    <w:rsid w:val="00527E8A"/>
    <w:rsid w:val="0053006C"/>
    <w:rsid w:val="005309F5"/>
    <w:rsid w:val="00531663"/>
    <w:rsid w:val="00531B00"/>
    <w:rsid w:val="00531CFF"/>
    <w:rsid w:val="00531D19"/>
    <w:rsid w:val="005326D5"/>
    <w:rsid w:val="00532BDF"/>
    <w:rsid w:val="005333AD"/>
    <w:rsid w:val="005334E1"/>
    <w:rsid w:val="005341F7"/>
    <w:rsid w:val="00534362"/>
    <w:rsid w:val="00534E78"/>
    <w:rsid w:val="005352A3"/>
    <w:rsid w:val="005355A3"/>
    <w:rsid w:val="00535AC2"/>
    <w:rsid w:val="00536057"/>
    <w:rsid w:val="00536152"/>
    <w:rsid w:val="00536195"/>
    <w:rsid w:val="00536207"/>
    <w:rsid w:val="00536279"/>
    <w:rsid w:val="00536773"/>
    <w:rsid w:val="005367D9"/>
    <w:rsid w:val="00536960"/>
    <w:rsid w:val="00536A92"/>
    <w:rsid w:val="00537072"/>
    <w:rsid w:val="00537324"/>
    <w:rsid w:val="005376FF"/>
    <w:rsid w:val="00537D11"/>
    <w:rsid w:val="00537EAF"/>
    <w:rsid w:val="00540A15"/>
    <w:rsid w:val="00540A19"/>
    <w:rsid w:val="00540FA3"/>
    <w:rsid w:val="0054125B"/>
    <w:rsid w:val="00541D5A"/>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1C"/>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A1F"/>
    <w:rsid w:val="00566B58"/>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778"/>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6E29"/>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1EF3"/>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1BF"/>
    <w:rsid w:val="005D03EA"/>
    <w:rsid w:val="005D04D9"/>
    <w:rsid w:val="005D0A18"/>
    <w:rsid w:val="005D0C53"/>
    <w:rsid w:val="005D0C63"/>
    <w:rsid w:val="005D0C70"/>
    <w:rsid w:val="005D0D18"/>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3EEA"/>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6B2"/>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B2C"/>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DE4"/>
    <w:rsid w:val="00623091"/>
    <w:rsid w:val="006230D3"/>
    <w:rsid w:val="00623A66"/>
    <w:rsid w:val="00623AFD"/>
    <w:rsid w:val="00623BDD"/>
    <w:rsid w:val="00623F6E"/>
    <w:rsid w:val="00623F76"/>
    <w:rsid w:val="00624111"/>
    <w:rsid w:val="006243CC"/>
    <w:rsid w:val="00624669"/>
    <w:rsid w:val="00625320"/>
    <w:rsid w:val="00625B50"/>
    <w:rsid w:val="00625BF9"/>
    <w:rsid w:val="00625E7A"/>
    <w:rsid w:val="00625F51"/>
    <w:rsid w:val="00626092"/>
    <w:rsid w:val="00626214"/>
    <w:rsid w:val="00626365"/>
    <w:rsid w:val="00626920"/>
    <w:rsid w:val="00626B37"/>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303"/>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5E"/>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0F1"/>
    <w:rsid w:val="0065596E"/>
    <w:rsid w:val="006559D0"/>
    <w:rsid w:val="006559E2"/>
    <w:rsid w:val="00655E09"/>
    <w:rsid w:val="006563EB"/>
    <w:rsid w:val="00656643"/>
    <w:rsid w:val="00656DFA"/>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EF8"/>
    <w:rsid w:val="00667711"/>
    <w:rsid w:val="00667FAC"/>
    <w:rsid w:val="006700CD"/>
    <w:rsid w:val="00670367"/>
    <w:rsid w:val="006709B2"/>
    <w:rsid w:val="00670DC4"/>
    <w:rsid w:val="00671200"/>
    <w:rsid w:val="006718A4"/>
    <w:rsid w:val="00671E63"/>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4A7"/>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4CE2"/>
    <w:rsid w:val="006850FF"/>
    <w:rsid w:val="00685266"/>
    <w:rsid w:val="00685277"/>
    <w:rsid w:val="0068569A"/>
    <w:rsid w:val="006856A8"/>
    <w:rsid w:val="00685E05"/>
    <w:rsid w:val="00685E87"/>
    <w:rsid w:val="006874CB"/>
    <w:rsid w:val="0068785A"/>
    <w:rsid w:val="00687EB3"/>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5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DFB"/>
    <w:rsid w:val="006B0548"/>
    <w:rsid w:val="006B068E"/>
    <w:rsid w:val="006B0743"/>
    <w:rsid w:val="006B08EC"/>
    <w:rsid w:val="006B0EEC"/>
    <w:rsid w:val="006B12AA"/>
    <w:rsid w:val="006B1700"/>
    <w:rsid w:val="006B178F"/>
    <w:rsid w:val="006B1DC7"/>
    <w:rsid w:val="006B1E61"/>
    <w:rsid w:val="006B1F2D"/>
    <w:rsid w:val="006B267D"/>
    <w:rsid w:val="006B27AC"/>
    <w:rsid w:val="006B2E12"/>
    <w:rsid w:val="006B3015"/>
    <w:rsid w:val="006B3276"/>
    <w:rsid w:val="006B35B3"/>
    <w:rsid w:val="006B4273"/>
    <w:rsid w:val="006B47B7"/>
    <w:rsid w:val="006B508F"/>
    <w:rsid w:val="006B525C"/>
    <w:rsid w:val="006B5729"/>
    <w:rsid w:val="006B581F"/>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55D8"/>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530"/>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A3D"/>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347"/>
    <w:rsid w:val="006E77C7"/>
    <w:rsid w:val="006E7CD8"/>
    <w:rsid w:val="006F02BA"/>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4749"/>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817"/>
    <w:rsid w:val="00707D0D"/>
    <w:rsid w:val="00707FCA"/>
    <w:rsid w:val="007100ED"/>
    <w:rsid w:val="007105F5"/>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E24"/>
    <w:rsid w:val="00731F87"/>
    <w:rsid w:val="0073231E"/>
    <w:rsid w:val="0073250A"/>
    <w:rsid w:val="00732866"/>
    <w:rsid w:val="00732CE1"/>
    <w:rsid w:val="00732D72"/>
    <w:rsid w:val="00732D8C"/>
    <w:rsid w:val="00732EA8"/>
    <w:rsid w:val="00732F2D"/>
    <w:rsid w:val="007345B0"/>
    <w:rsid w:val="00734BD1"/>
    <w:rsid w:val="00734C92"/>
    <w:rsid w:val="00734E79"/>
    <w:rsid w:val="00735064"/>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123"/>
    <w:rsid w:val="007477F4"/>
    <w:rsid w:val="00747A05"/>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B1E"/>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77ADF"/>
    <w:rsid w:val="00780AC9"/>
    <w:rsid w:val="00780B84"/>
    <w:rsid w:val="00780BE9"/>
    <w:rsid w:val="00780DC4"/>
    <w:rsid w:val="00780F80"/>
    <w:rsid w:val="00781566"/>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9B1"/>
    <w:rsid w:val="00790A05"/>
    <w:rsid w:val="00790A12"/>
    <w:rsid w:val="00790C98"/>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C97"/>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EC2"/>
    <w:rsid w:val="007B7FD3"/>
    <w:rsid w:val="007C0107"/>
    <w:rsid w:val="007C0151"/>
    <w:rsid w:val="007C03C4"/>
    <w:rsid w:val="007C0983"/>
    <w:rsid w:val="007C0D05"/>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14"/>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0FB5"/>
    <w:rsid w:val="007F155A"/>
    <w:rsid w:val="007F168A"/>
    <w:rsid w:val="007F17B0"/>
    <w:rsid w:val="007F17F9"/>
    <w:rsid w:val="007F1F3E"/>
    <w:rsid w:val="007F20D0"/>
    <w:rsid w:val="007F2255"/>
    <w:rsid w:val="007F26CB"/>
    <w:rsid w:val="007F2943"/>
    <w:rsid w:val="007F2D1E"/>
    <w:rsid w:val="007F3612"/>
    <w:rsid w:val="007F3957"/>
    <w:rsid w:val="007F3BDF"/>
    <w:rsid w:val="007F3CC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7F2"/>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DD6"/>
    <w:rsid w:val="00821A42"/>
    <w:rsid w:val="008220F7"/>
    <w:rsid w:val="00822317"/>
    <w:rsid w:val="008229F9"/>
    <w:rsid w:val="00822D45"/>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CA5"/>
    <w:rsid w:val="00826508"/>
    <w:rsid w:val="008269A7"/>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ADA"/>
    <w:rsid w:val="00835DE7"/>
    <w:rsid w:val="00836116"/>
    <w:rsid w:val="00836254"/>
    <w:rsid w:val="0083647F"/>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3858"/>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18A"/>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4C"/>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109"/>
    <w:rsid w:val="00897952"/>
    <w:rsid w:val="00897BDA"/>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60B9"/>
    <w:rsid w:val="008A6572"/>
    <w:rsid w:val="008A6ACD"/>
    <w:rsid w:val="008A6C41"/>
    <w:rsid w:val="008A738E"/>
    <w:rsid w:val="008A75D4"/>
    <w:rsid w:val="008A7B93"/>
    <w:rsid w:val="008B1358"/>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F10"/>
    <w:rsid w:val="008B7024"/>
    <w:rsid w:val="008B70CB"/>
    <w:rsid w:val="008B788E"/>
    <w:rsid w:val="008B7FC5"/>
    <w:rsid w:val="008C0130"/>
    <w:rsid w:val="008C02D8"/>
    <w:rsid w:val="008C0D41"/>
    <w:rsid w:val="008C0E6F"/>
    <w:rsid w:val="008C1565"/>
    <w:rsid w:val="008C213F"/>
    <w:rsid w:val="008C288F"/>
    <w:rsid w:val="008C3ADA"/>
    <w:rsid w:val="008C4225"/>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3AE"/>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929"/>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12F"/>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A56"/>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2F1C"/>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383"/>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762"/>
    <w:rsid w:val="0098680B"/>
    <w:rsid w:val="00986896"/>
    <w:rsid w:val="0098715D"/>
    <w:rsid w:val="00987410"/>
    <w:rsid w:val="009876C0"/>
    <w:rsid w:val="00987759"/>
    <w:rsid w:val="00987801"/>
    <w:rsid w:val="0098788C"/>
    <w:rsid w:val="0098793E"/>
    <w:rsid w:val="00987D15"/>
    <w:rsid w:val="00987D83"/>
    <w:rsid w:val="00987DBF"/>
    <w:rsid w:val="00987E54"/>
    <w:rsid w:val="00990018"/>
    <w:rsid w:val="009900D5"/>
    <w:rsid w:val="0099017D"/>
    <w:rsid w:val="0099018F"/>
    <w:rsid w:val="00990759"/>
    <w:rsid w:val="00990CAE"/>
    <w:rsid w:val="00991073"/>
    <w:rsid w:val="00991233"/>
    <w:rsid w:val="009916EB"/>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D2D"/>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E9A"/>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A8"/>
    <w:rsid w:val="009E1CD9"/>
    <w:rsid w:val="009E1DC2"/>
    <w:rsid w:val="009E2C97"/>
    <w:rsid w:val="009E2E68"/>
    <w:rsid w:val="009E3216"/>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F4"/>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17AE"/>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68B"/>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9DD"/>
    <w:rsid w:val="00A55C9D"/>
    <w:rsid w:val="00A55F6D"/>
    <w:rsid w:val="00A5684A"/>
    <w:rsid w:val="00A56CD5"/>
    <w:rsid w:val="00A5724E"/>
    <w:rsid w:val="00A5744C"/>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9FC"/>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22"/>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0F36"/>
    <w:rsid w:val="00AA1251"/>
    <w:rsid w:val="00AA125B"/>
    <w:rsid w:val="00AA12CD"/>
    <w:rsid w:val="00AA17C9"/>
    <w:rsid w:val="00AA1B07"/>
    <w:rsid w:val="00AA1E7A"/>
    <w:rsid w:val="00AA21B2"/>
    <w:rsid w:val="00AA2611"/>
    <w:rsid w:val="00AA27A1"/>
    <w:rsid w:val="00AA27B7"/>
    <w:rsid w:val="00AA2B76"/>
    <w:rsid w:val="00AA2E80"/>
    <w:rsid w:val="00AA38A2"/>
    <w:rsid w:val="00AA3D99"/>
    <w:rsid w:val="00AA40FD"/>
    <w:rsid w:val="00AA4132"/>
    <w:rsid w:val="00AA4139"/>
    <w:rsid w:val="00AA41A2"/>
    <w:rsid w:val="00AA442D"/>
    <w:rsid w:val="00AA45C7"/>
    <w:rsid w:val="00AA483F"/>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6A33"/>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43A"/>
    <w:rsid w:val="00AC6BD9"/>
    <w:rsid w:val="00AC6C33"/>
    <w:rsid w:val="00AC6EEE"/>
    <w:rsid w:val="00AC7125"/>
    <w:rsid w:val="00AC7280"/>
    <w:rsid w:val="00AC7566"/>
    <w:rsid w:val="00AC79C4"/>
    <w:rsid w:val="00AC7AEB"/>
    <w:rsid w:val="00AC7BF1"/>
    <w:rsid w:val="00AD04BA"/>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AD1"/>
    <w:rsid w:val="00AD2D0D"/>
    <w:rsid w:val="00AD3362"/>
    <w:rsid w:val="00AD3480"/>
    <w:rsid w:val="00AD363C"/>
    <w:rsid w:val="00AD3B86"/>
    <w:rsid w:val="00AD3F3E"/>
    <w:rsid w:val="00AD3F78"/>
    <w:rsid w:val="00AD43C0"/>
    <w:rsid w:val="00AD462D"/>
    <w:rsid w:val="00AD4AEF"/>
    <w:rsid w:val="00AD4BDA"/>
    <w:rsid w:val="00AD4EDB"/>
    <w:rsid w:val="00AD501B"/>
    <w:rsid w:val="00AD514B"/>
    <w:rsid w:val="00AD54AF"/>
    <w:rsid w:val="00AD5510"/>
    <w:rsid w:val="00AD5633"/>
    <w:rsid w:val="00AD5A23"/>
    <w:rsid w:val="00AD5D3A"/>
    <w:rsid w:val="00AD603E"/>
    <w:rsid w:val="00AD6336"/>
    <w:rsid w:val="00AD656F"/>
    <w:rsid w:val="00AD67DE"/>
    <w:rsid w:val="00AD6863"/>
    <w:rsid w:val="00AD6C3A"/>
    <w:rsid w:val="00AD6DFF"/>
    <w:rsid w:val="00AD7808"/>
    <w:rsid w:val="00AE0042"/>
    <w:rsid w:val="00AE03A4"/>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E79FB"/>
    <w:rsid w:val="00AF0548"/>
    <w:rsid w:val="00AF0B5D"/>
    <w:rsid w:val="00AF0C29"/>
    <w:rsid w:val="00AF0C87"/>
    <w:rsid w:val="00AF0D62"/>
    <w:rsid w:val="00AF123F"/>
    <w:rsid w:val="00AF198B"/>
    <w:rsid w:val="00AF19F2"/>
    <w:rsid w:val="00AF1B81"/>
    <w:rsid w:val="00AF1DF6"/>
    <w:rsid w:val="00AF2133"/>
    <w:rsid w:val="00AF2819"/>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453"/>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44A"/>
    <w:rsid w:val="00B156F4"/>
    <w:rsid w:val="00B157D2"/>
    <w:rsid w:val="00B15B0E"/>
    <w:rsid w:val="00B15D31"/>
    <w:rsid w:val="00B15ECA"/>
    <w:rsid w:val="00B15F96"/>
    <w:rsid w:val="00B16798"/>
    <w:rsid w:val="00B167FA"/>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1A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649"/>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C6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6E0"/>
    <w:rsid w:val="00B707F8"/>
    <w:rsid w:val="00B70904"/>
    <w:rsid w:val="00B70A55"/>
    <w:rsid w:val="00B70D00"/>
    <w:rsid w:val="00B70F78"/>
    <w:rsid w:val="00B71EF2"/>
    <w:rsid w:val="00B72026"/>
    <w:rsid w:val="00B72350"/>
    <w:rsid w:val="00B72496"/>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378"/>
    <w:rsid w:val="00B90621"/>
    <w:rsid w:val="00B909D4"/>
    <w:rsid w:val="00B90BCF"/>
    <w:rsid w:val="00B91497"/>
    <w:rsid w:val="00B91D7E"/>
    <w:rsid w:val="00B91F83"/>
    <w:rsid w:val="00B92BBC"/>
    <w:rsid w:val="00B92CCB"/>
    <w:rsid w:val="00B92EA5"/>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84"/>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5D3E"/>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4D5"/>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BB8"/>
    <w:rsid w:val="00BF7E0A"/>
    <w:rsid w:val="00C00168"/>
    <w:rsid w:val="00C002E9"/>
    <w:rsid w:val="00C0058C"/>
    <w:rsid w:val="00C0075A"/>
    <w:rsid w:val="00C00C56"/>
    <w:rsid w:val="00C01109"/>
    <w:rsid w:val="00C0177C"/>
    <w:rsid w:val="00C02174"/>
    <w:rsid w:val="00C023AF"/>
    <w:rsid w:val="00C02B1B"/>
    <w:rsid w:val="00C034CA"/>
    <w:rsid w:val="00C035EC"/>
    <w:rsid w:val="00C03B3F"/>
    <w:rsid w:val="00C03F21"/>
    <w:rsid w:val="00C04140"/>
    <w:rsid w:val="00C04272"/>
    <w:rsid w:val="00C04B4E"/>
    <w:rsid w:val="00C04FFC"/>
    <w:rsid w:val="00C0504F"/>
    <w:rsid w:val="00C054E6"/>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507"/>
    <w:rsid w:val="00C17563"/>
    <w:rsid w:val="00C17D50"/>
    <w:rsid w:val="00C20115"/>
    <w:rsid w:val="00C20BCF"/>
    <w:rsid w:val="00C2152A"/>
    <w:rsid w:val="00C215F4"/>
    <w:rsid w:val="00C21851"/>
    <w:rsid w:val="00C218B8"/>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63C"/>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81A"/>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06A"/>
    <w:rsid w:val="00CA061D"/>
    <w:rsid w:val="00CA085C"/>
    <w:rsid w:val="00CA1222"/>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968"/>
    <w:rsid w:val="00CB4A97"/>
    <w:rsid w:val="00CB50CC"/>
    <w:rsid w:val="00CB56B9"/>
    <w:rsid w:val="00CB58BA"/>
    <w:rsid w:val="00CB5A2E"/>
    <w:rsid w:val="00CB5B0D"/>
    <w:rsid w:val="00CB5B49"/>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49F6"/>
    <w:rsid w:val="00CC53E6"/>
    <w:rsid w:val="00CC5481"/>
    <w:rsid w:val="00CC5C06"/>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2E"/>
    <w:rsid w:val="00CD6C9A"/>
    <w:rsid w:val="00CD6E9B"/>
    <w:rsid w:val="00CD6F0D"/>
    <w:rsid w:val="00CD6F7D"/>
    <w:rsid w:val="00CD70BC"/>
    <w:rsid w:val="00CD7811"/>
    <w:rsid w:val="00CD7897"/>
    <w:rsid w:val="00CD7CCF"/>
    <w:rsid w:val="00CD7D8F"/>
    <w:rsid w:val="00CD7E55"/>
    <w:rsid w:val="00CD7FC3"/>
    <w:rsid w:val="00CE034C"/>
    <w:rsid w:val="00CE1242"/>
    <w:rsid w:val="00CE163E"/>
    <w:rsid w:val="00CE165A"/>
    <w:rsid w:val="00CE1BA7"/>
    <w:rsid w:val="00CE1CF1"/>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950"/>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A5"/>
    <w:rsid w:val="00D0775E"/>
    <w:rsid w:val="00D07CAF"/>
    <w:rsid w:val="00D07E24"/>
    <w:rsid w:val="00D07E57"/>
    <w:rsid w:val="00D07E92"/>
    <w:rsid w:val="00D1033B"/>
    <w:rsid w:val="00D10622"/>
    <w:rsid w:val="00D10A38"/>
    <w:rsid w:val="00D10CDA"/>
    <w:rsid w:val="00D10EE7"/>
    <w:rsid w:val="00D110D9"/>
    <w:rsid w:val="00D112A7"/>
    <w:rsid w:val="00D11370"/>
    <w:rsid w:val="00D114F3"/>
    <w:rsid w:val="00D11763"/>
    <w:rsid w:val="00D11CF3"/>
    <w:rsid w:val="00D11EBF"/>
    <w:rsid w:val="00D11F28"/>
    <w:rsid w:val="00D1203F"/>
    <w:rsid w:val="00D12161"/>
    <w:rsid w:val="00D1233D"/>
    <w:rsid w:val="00D12957"/>
    <w:rsid w:val="00D12B97"/>
    <w:rsid w:val="00D13499"/>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7A"/>
    <w:rsid w:val="00D414D9"/>
    <w:rsid w:val="00D415F7"/>
    <w:rsid w:val="00D41999"/>
    <w:rsid w:val="00D41C08"/>
    <w:rsid w:val="00D41D43"/>
    <w:rsid w:val="00D41DD5"/>
    <w:rsid w:val="00D41EE0"/>
    <w:rsid w:val="00D41F07"/>
    <w:rsid w:val="00D422DA"/>
    <w:rsid w:val="00D42572"/>
    <w:rsid w:val="00D4265D"/>
    <w:rsid w:val="00D42691"/>
    <w:rsid w:val="00D426AD"/>
    <w:rsid w:val="00D428EC"/>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0BA"/>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309"/>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8A6"/>
    <w:rsid w:val="00D77CDB"/>
    <w:rsid w:val="00D77E1F"/>
    <w:rsid w:val="00D77E77"/>
    <w:rsid w:val="00D8000C"/>
    <w:rsid w:val="00D800FD"/>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2F35"/>
    <w:rsid w:val="00D8324F"/>
    <w:rsid w:val="00D832AF"/>
    <w:rsid w:val="00D83623"/>
    <w:rsid w:val="00D83D24"/>
    <w:rsid w:val="00D840E0"/>
    <w:rsid w:val="00D840E2"/>
    <w:rsid w:val="00D84361"/>
    <w:rsid w:val="00D8450A"/>
    <w:rsid w:val="00D84546"/>
    <w:rsid w:val="00D846A9"/>
    <w:rsid w:val="00D84909"/>
    <w:rsid w:val="00D8495A"/>
    <w:rsid w:val="00D84E43"/>
    <w:rsid w:val="00D84FD9"/>
    <w:rsid w:val="00D850CE"/>
    <w:rsid w:val="00D854E5"/>
    <w:rsid w:val="00D855F5"/>
    <w:rsid w:val="00D85DB5"/>
    <w:rsid w:val="00D85F1A"/>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75"/>
    <w:rsid w:val="00D95FCA"/>
    <w:rsid w:val="00D964A6"/>
    <w:rsid w:val="00D9652D"/>
    <w:rsid w:val="00D9655A"/>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D0"/>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837"/>
    <w:rsid w:val="00DA5B01"/>
    <w:rsid w:val="00DA5FA5"/>
    <w:rsid w:val="00DA61F4"/>
    <w:rsid w:val="00DA62F0"/>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DB6"/>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652"/>
    <w:rsid w:val="00DF4EF5"/>
    <w:rsid w:val="00DF53FC"/>
    <w:rsid w:val="00DF5426"/>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64B"/>
    <w:rsid w:val="00E039F1"/>
    <w:rsid w:val="00E03C00"/>
    <w:rsid w:val="00E03F0C"/>
    <w:rsid w:val="00E0416A"/>
    <w:rsid w:val="00E047D7"/>
    <w:rsid w:val="00E04D39"/>
    <w:rsid w:val="00E0517B"/>
    <w:rsid w:val="00E058AF"/>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BFE"/>
    <w:rsid w:val="00E16E7B"/>
    <w:rsid w:val="00E170D2"/>
    <w:rsid w:val="00E17227"/>
    <w:rsid w:val="00E17814"/>
    <w:rsid w:val="00E178A4"/>
    <w:rsid w:val="00E178F9"/>
    <w:rsid w:val="00E17FDB"/>
    <w:rsid w:val="00E201A5"/>
    <w:rsid w:val="00E201C3"/>
    <w:rsid w:val="00E2021B"/>
    <w:rsid w:val="00E2054D"/>
    <w:rsid w:val="00E20642"/>
    <w:rsid w:val="00E20A9B"/>
    <w:rsid w:val="00E20AFE"/>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5B8"/>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6B4"/>
    <w:rsid w:val="00E5487B"/>
    <w:rsid w:val="00E55706"/>
    <w:rsid w:val="00E55A81"/>
    <w:rsid w:val="00E55EB3"/>
    <w:rsid w:val="00E55F57"/>
    <w:rsid w:val="00E56069"/>
    <w:rsid w:val="00E56191"/>
    <w:rsid w:val="00E565B7"/>
    <w:rsid w:val="00E56878"/>
    <w:rsid w:val="00E56E5C"/>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301"/>
    <w:rsid w:val="00E659A5"/>
    <w:rsid w:val="00E66031"/>
    <w:rsid w:val="00E6672A"/>
    <w:rsid w:val="00E668BE"/>
    <w:rsid w:val="00E66C61"/>
    <w:rsid w:val="00E66E62"/>
    <w:rsid w:val="00E67905"/>
    <w:rsid w:val="00E67A5A"/>
    <w:rsid w:val="00E70632"/>
    <w:rsid w:val="00E70AAE"/>
    <w:rsid w:val="00E70CD9"/>
    <w:rsid w:val="00E70CFB"/>
    <w:rsid w:val="00E71853"/>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29"/>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253"/>
    <w:rsid w:val="00EB5321"/>
    <w:rsid w:val="00EB5600"/>
    <w:rsid w:val="00EB5615"/>
    <w:rsid w:val="00EB5695"/>
    <w:rsid w:val="00EB5AFF"/>
    <w:rsid w:val="00EB6255"/>
    <w:rsid w:val="00EB69DE"/>
    <w:rsid w:val="00EB7AE5"/>
    <w:rsid w:val="00EB7B94"/>
    <w:rsid w:val="00EC00AD"/>
    <w:rsid w:val="00EC0142"/>
    <w:rsid w:val="00EC0BB8"/>
    <w:rsid w:val="00EC0C26"/>
    <w:rsid w:val="00EC106C"/>
    <w:rsid w:val="00EC11F3"/>
    <w:rsid w:val="00EC1595"/>
    <w:rsid w:val="00EC1659"/>
    <w:rsid w:val="00EC1F95"/>
    <w:rsid w:val="00EC1FCE"/>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E56"/>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5EA5"/>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435"/>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4F3"/>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64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A8F"/>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006"/>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0D0"/>
    <w:rsid w:val="00F53198"/>
    <w:rsid w:val="00F534B4"/>
    <w:rsid w:val="00F53501"/>
    <w:rsid w:val="00F535B3"/>
    <w:rsid w:val="00F538E1"/>
    <w:rsid w:val="00F53B57"/>
    <w:rsid w:val="00F53F38"/>
    <w:rsid w:val="00F5400D"/>
    <w:rsid w:val="00F5419C"/>
    <w:rsid w:val="00F54705"/>
    <w:rsid w:val="00F5472D"/>
    <w:rsid w:val="00F54743"/>
    <w:rsid w:val="00F548F8"/>
    <w:rsid w:val="00F54B07"/>
    <w:rsid w:val="00F54DEE"/>
    <w:rsid w:val="00F54F58"/>
    <w:rsid w:val="00F5590C"/>
    <w:rsid w:val="00F55A79"/>
    <w:rsid w:val="00F55B86"/>
    <w:rsid w:val="00F55C7A"/>
    <w:rsid w:val="00F56A58"/>
    <w:rsid w:val="00F56E66"/>
    <w:rsid w:val="00F571EC"/>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BF"/>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637"/>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ACE"/>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01"/>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574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4793114">
      <w:bodyDiv w:val="1"/>
      <w:marLeft w:val="0"/>
      <w:marRight w:val="0"/>
      <w:marTop w:val="0"/>
      <w:marBottom w:val="0"/>
      <w:divBdr>
        <w:top w:val="none" w:sz="0" w:space="0" w:color="auto"/>
        <w:left w:val="none" w:sz="0" w:space="0" w:color="auto"/>
        <w:bottom w:val="none" w:sz="0" w:space="0" w:color="auto"/>
        <w:right w:val="none" w:sz="0" w:space="0" w:color="auto"/>
      </w:divBdr>
      <w:divsChild>
        <w:div w:id="1640040003">
          <w:marLeft w:val="0"/>
          <w:marRight w:val="0"/>
          <w:marTop w:val="0"/>
          <w:marBottom w:val="0"/>
          <w:divBdr>
            <w:top w:val="none" w:sz="0" w:space="0" w:color="auto"/>
            <w:left w:val="none" w:sz="0" w:space="0" w:color="auto"/>
            <w:bottom w:val="none" w:sz="0" w:space="0" w:color="auto"/>
            <w:right w:val="none" w:sz="0" w:space="0" w:color="auto"/>
          </w:divBdr>
        </w:div>
        <w:div w:id="845561657">
          <w:marLeft w:val="0"/>
          <w:marRight w:val="0"/>
          <w:marTop w:val="0"/>
          <w:marBottom w:val="0"/>
          <w:divBdr>
            <w:top w:val="none" w:sz="0" w:space="0" w:color="auto"/>
            <w:left w:val="none" w:sz="0" w:space="0" w:color="auto"/>
            <w:bottom w:val="none" w:sz="0" w:space="0" w:color="auto"/>
            <w:right w:val="none" w:sz="0" w:space="0" w:color="auto"/>
          </w:divBdr>
        </w:div>
      </w:divsChild>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E6877-5848-446C-B314-4E2D918B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20</cp:revision>
  <cp:lastPrinted>2007-08-28T02:45:00Z</cp:lastPrinted>
  <dcterms:created xsi:type="dcterms:W3CDTF">2019-03-28T15:35:00Z</dcterms:created>
  <dcterms:modified xsi:type="dcterms:W3CDTF">2019-03-29T06:10:00Z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